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84EE" w14:textId="77777777" w:rsidR="00CB5FB4" w:rsidRPr="00131158" w:rsidRDefault="00CB5FB4" w:rsidP="00CB5FB4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89741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ANEXO I</w:t>
      </w:r>
      <w:r w:rsidRPr="00131158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13115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MODELO DE INSTRUMENTO DE MEDIÇÃO DE RESULTADO (IMR)</w:t>
      </w:r>
    </w:p>
    <w:p w14:paraId="6E519DB0" w14:textId="77777777" w:rsidR="00CB5FB4" w:rsidRPr="00CB5FB4" w:rsidRDefault="00CB5FB4" w:rsidP="00CB5FB4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CB5F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(Avaliação da qualidade dos serviços)</w:t>
      </w:r>
      <w:r w:rsidRPr="00CB5F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B5F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MODELO</w:t>
      </w:r>
    </w:p>
    <w:p w14:paraId="4C1B5343" w14:textId="77777777" w:rsidR="00CB5FB4" w:rsidRPr="00CB5FB4" w:rsidRDefault="00CB5FB4" w:rsidP="00CB5FB4">
      <w:pPr>
        <w:jc w:val="both"/>
        <w:rPr>
          <w:rFonts w:ascii="Cambria" w:hAnsi="Cambria"/>
          <w:sz w:val="20"/>
          <w:szCs w:val="20"/>
        </w:rPr>
      </w:pPr>
    </w:p>
    <w:p w14:paraId="4F560196" w14:textId="77777777" w:rsidR="00CB5FB4" w:rsidRPr="00CB5FB4" w:rsidRDefault="00CB5FB4" w:rsidP="00CB5FB4">
      <w:pPr>
        <w:pStyle w:val="PargrafodaLista"/>
        <w:numPr>
          <w:ilvl w:val="1"/>
          <w:numId w:val="1"/>
        </w:numPr>
        <w:ind w:left="567" w:hanging="567"/>
        <w:jc w:val="both"/>
        <w:rPr>
          <w:rFonts w:ascii="Cambria" w:hAnsi="Cambria"/>
          <w:sz w:val="20"/>
          <w:szCs w:val="20"/>
        </w:rPr>
      </w:pPr>
      <w:r w:rsidRPr="00CB5FB4">
        <w:rPr>
          <w:rFonts w:ascii="Cambria" w:hAnsi="Cambria"/>
          <w:sz w:val="20"/>
          <w:szCs w:val="20"/>
        </w:rPr>
        <w:t xml:space="preserve">A fiscalização técnica dos contratos avaliará constantemente a execução do objeto e utilizará o Instrumento de Medição de Resultado (IMR), conforme modelo previsto no Anexo </w:t>
      </w:r>
      <w:r>
        <w:rPr>
          <w:rFonts w:ascii="Cambria" w:hAnsi="Cambria"/>
          <w:sz w:val="20"/>
          <w:szCs w:val="20"/>
        </w:rPr>
        <w:t>I</w:t>
      </w:r>
      <w:r w:rsidRPr="00CB5FB4">
        <w:rPr>
          <w:rFonts w:ascii="Cambria" w:hAnsi="Cambria"/>
          <w:sz w:val="20"/>
          <w:szCs w:val="20"/>
        </w:rPr>
        <w:t>, ou outro instrumento substituto para aferição da qualidade da prestação dos serviços, devendo haver o redimensionamento no pagamento com base nos indicadores estabelecidos, sempre que a CONTRATADA:</w:t>
      </w:r>
    </w:p>
    <w:p w14:paraId="3187C5F0" w14:textId="77777777" w:rsidR="00CB5FB4" w:rsidRPr="00CB5FB4" w:rsidRDefault="00CB5FB4" w:rsidP="00CB5FB4">
      <w:pPr>
        <w:pStyle w:val="PargrafodaLista"/>
        <w:ind w:left="567"/>
        <w:jc w:val="both"/>
        <w:rPr>
          <w:rFonts w:ascii="Cambria" w:hAnsi="Cambria"/>
          <w:sz w:val="20"/>
          <w:szCs w:val="20"/>
        </w:rPr>
      </w:pPr>
      <w:r w:rsidRPr="00CB5FB4">
        <w:rPr>
          <w:rFonts w:ascii="Cambria" w:hAnsi="Cambria"/>
          <w:sz w:val="20"/>
          <w:szCs w:val="20"/>
        </w:rPr>
        <w:t>a) não produzir os resultados, deixar de executar, ou não executar com a qualidade mínima exigida as atividades contratadas; ou</w:t>
      </w:r>
    </w:p>
    <w:p w14:paraId="40C157FD" w14:textId="77777777" w:rsidR="00CB5FB4" w:rsidRPr="00CB5FB4" w:rsidRDefault="00CB5FB4" w:rsidP="00CB5FB4">
      <w:pPr>
        <w:pStyle w:val="PargrafodaLista"/>
        <w:ind w:left="567"/>
        <w:jc w:val="both"/>
        <w:rPr>
          <w:rFonts w:ascii="Cambria" w:hAnsi="Cambria"/>
          <w:sz w:val="20"/>
          <w:szCs w:val="20"/>
        </w:rPr>
      </w:pPr>
      <w:r w:rsidRPr="00CB5FB4">
        <w:rPr>
          <w:rFonts w:ascii="Cambria" w:hAnsi="Cambria"/>
          <w:sz w:val="20"/>
          <w:szCs w:val="20"/>
        </w:rPr>
        <w:t>b) deixar de utilizar materiais e recursos humanos exigidos para a execução do serviço, ou utilizá-los com qualidade ou quantidade inferior à demandada.</w:t>
      </w:r>
    </w:p>
    <w:p w14:paraId="5459498B" w14:textId="77777777" w:rsidR="00CB5FB4" w:rsidRPr="00CB5FB4" w:rsidRDefault="00CB5FB4" w:rsidP="00CB5FB4">
      <w:pPr>
        <w:pStyle w:val="PargrafodaLista"/>
        <w:numPr>
          <w:ilvl w:val="1"/>
          <w:numId w:val="1"/>
        </w:numPr>
        <w:ind w:left="567" w:hanging="567"/>
        <w:jc w:val="both"/>
        <w:rPr>
          <w:rFonts w:ascii="Cambria" w:hAnsi="Cambria"/>
          <w:sz w:val="20"/>
          <w:szCs w:val="20"/>
        </w:rPr>
      </w:pPr>
      <w:r w:rsidRPr="00CB5FB4">
        <w:rPr>
          <w:rFonts w:ascii="Cambria" w:hAnsi="Cambria"/>
          <w:sz w:val="20"/>
          <w:szCs w:val="20"/>
        </w:rPr>
        <w:t>A utilização do IMR não impede a aplicação concomitante de outros mecanismos para a avaliação da prestação dos serviços.</w:t>
      </w:r>
    </w:p>
    <w:p w14:paraId="00674206" w14:textId="1E96C944" w:rsidR="00CB5FB4" w:rsidRDefault="00CB5FB4" w:rsidP="00CB5FB4">
      <w:pPr>
        <w:pStyle w:val="PargrafodaLista"/>
        <w:numPr>
          <w:ilvl w:val="1"/>
          <w:numId w:val="1"/>
        </w:numPr>
        <w:ind w:left="567" w:hanging="567"/>
        <w:jc w:val="both"/>
        <w:rPr>
          <w:rFonts w:ascii="Cambria" w:hAnsi="Cambria"/>
          <w:sz w:val="20"/>
          <w:szCs w:val="20"/>
        </w:rPr>
      </w:pPr>
      <w:r w:rsidRPr="00CB5FB4">
        <w:rPr>
          <w:rFonts w:ascii="Cambria" w:hAnsi="Cambria"/>
          <w:sz w:val="20"/>
          <w:szCs w:val="20"/>
        </w:rPr>
        <w:t>O gestor emitirá termo circunstanciado para efeito de recebimento definitivo dos serviços prestados, com base nos relatórios e documentação apresentados, e comunicará a CONTRATADA para que emita a Nota Fiscal ou Fatura com o valor exato dimensionado pela fiscalização com base no Instrumento de Medição de Resultado (IMR), ou instrumento substituto.</w:t>
      </w:r>
    </w:p>
    <w:p w14:paraId="19B3F10D" w14:textId="5C568DC4" w:rsidR="00244CC9" w:rsidRPr="00244CC9" w:rsidRDefault="00244CC9" w:rsidP="00CB5FB4">
      <w:pPr>
        <w:pStyle w:val="PargrafodaLista"/>
        <w:numPr>
          <w:ilvl w:val="1"/>
          <w:numId w:val="1"/>
        </w:numPr>
        <w:ind w:left="567" w:hanging="567"/>
        <w:jc w:val="both"/>
        <w:rPr>
          <w:rFonts w:ascii="Cambria" w:hAnsi="Cambria"/>
          <w:b/>
          <w:bCs/>
          <w:sz w:val="20"/>
          <w:szCs w:val="20"/>
          <w:highlight w:val="cyan"/>
        </w:rPr>
      </w:pPr>
      <w:r w:rsidRPr="00244CC9">
        <w:rPr>
          <w:rFonts w:ascii="Cambria" w:hAnsi="Cambria"/>
          <w:b/>
          <w:bCs/>
          <w:sz w:val="20"/>
          <w:szCs w:val="20"/>
          <w:highlight w:val="cyan"/>
        </w:rPr>
        <w:t>O checklist apresentado é meramente ilustrativo, cabendo a equipe de planejamento da contratação agregar demais obrigações que achar pertinente e conforme o tipo de serviço a ser contratado.</w:t>
      </w:r>
    </w:p>
    <w:p w14:paraId="145CA292" w14:textId="77777777" w:rsidR="00CB5FB4" w:rsidRPr="00B74829" w:rsidRDefault="00CB5FB4" w:rsidP="00CB5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5680"/>
      </w:tblGrid>
      <w:tr w:rsidR="00CB5FB4" w:rsidRPr="00B74829" w14:paraId="569BE263" w14:textId="77777777" w:rsidTr="00CB5FB4">
        <w:tc>
          <w:tcPr>
            <w:tcW w:w="8381" w:type="dxa"/>
            <w:gridSpan w:val="2"/>
            <w:shd w:val="clear" w:color="auto" w:fill="auto"/>
          </w:tcPr>
          <w:p w14:paraId="40D56BF8" w14:textId="77777777" w:rsidR="00CB5FB4" w:rsidRPr="000652E2" w:rsidRDefault="00CB5FB4" w:rsidP="00F35B9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52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Indicador</w:t>
            </w:r>
          </w:p>
        </w:tc>
      </w:tr>
      <w:tr w:rsidR="00CB5FB4" w:rsidRPr="00B74829" w14:paraId="489765C9" w14:textId="77777777" w:rsidTr="00CB5FB4">
        <w:tc>
          <w:tcPr>
            <w:tcW w:w="8381" w:type="dxa"/>
            <w:gridSpan w:val="2"/>
            <w:shd w:val="clear" w:color="auto" w:fill="auto"/>
          </w:tcPr>
          <w:p w14:paraId="3548E574" w14:textId="77777777" w:rsidR="00CB5FB4" w:rsidRPr="000652E2" w:rsidRDefault="00CB5FB4" w:rsidP="00F35B9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52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Nº 01 – Adequação dos serviços prestados</w:t>
            </w:r>
          </w:p>
        </w:tc>
      </w:tr>
      <w:tr w:rsidR="00CB5FB4" w:rsidRPr="00B74829" w14:paraId="6889611C" w14:textId="77777777" w:rsidTr="00CB5FB4">
        <w:tc>
          <w:tcPr>
            <w:tcW w:w="2701" w:type="dxa"/>
            <w:shd w:val="clear" w:color="auto" w:fill="auto"/>
          </w:tcPr>
          <w:p w14:paraId="7328B745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Item</w:t>
            </w:r>
          </w:p>
        </w:tc>
        <w:tc>
          <w:tcPr>
            <w:tcW w:w="5680" w:type="dxa"/>
            <w:shd w:val="clear" w:color="auto" w:fill="auto"/>
          </w:tcPr>
          <w:p w14:paraId="7C0BB771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Descrição</w:t>
            </w:r>
          </w:p>
        </w:tc>
      </w:tr>
      <w:tr w:rsidR="00CB5FB4" w:rsidRPr="00B74829" w14:paraId="375A4806" w14:textId="77777777" w:rsidTr="00CB5FB4">
        <w:tc>
          <w:tcPr>
            <w:tcW w:w="2701" w:type="dxa"/>
            <w:shd w:val="clear" w:color="auto" w:fill="auto"/>
          </w:tcPr>
          <w:p w14:paraId="795F6122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Finalidade</w:t>
            </w:r>
          </w:p>
        </w:tc>
        <w:tc>
          <w:tcPr>
            <w:tcW w:w="5680" w:type="dxa"/>
            <w:shd w:val="clear" w:color="auto" w:fill="auto"/>
          </w:tcPr>
          <w:p w14:paraId="5B1E601E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Cumprimento dos serviços relacionados no Termo de Referência e </w:t>
            </w:r>
            <w:r>
              <w:rPr>
                <w:rFonts w:ascii="Cambria" w:hAnsi="Cambria"/>
                <w:sz w:val="20"/>
                <w:szCs w:val="20"/>
              </w:rPr>
              <w:t xml:space="preserve">ou </w:t>
            </w:r>
            <w:r w:rsidRPr="00B76FA9">
              <w:rPr>
                <w:rFonts w:ascii="Cambria" w:hAnsi="Cambria"/>
                <w:sz w:val="20"/>
                <w:szCs w:val="20"/>
              </w:rPr>
              <w:t>nas Especificações Técnicas e suas respectivas adequações.</w:t>
            </w:r>
          </w:p>
        </w:tc>
      </w:tr>
      <w:tr w:rsidR="00CB5FB4" w:rsidRPr="00B74829" w14:paraId="27DAE8A8" w14:textId="77777777" w:rsidTr="00CB5FB4">
        <w:tc>
          <w:tcPr>
            <w:tcW w:w="2701" w:type="dxa"/>
            <w:shd w:val="clear" w:color="auto" w:fill="auto"/>
          </w:tcPr>
          <w:p w14:paraId="1D89E1F4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Meta a cumprir</w:t>
            </w:r>
          </w:p>
        </w:tc>
        <w:tc>
          <w:tcPr>
            <w:tcW w:w="5680" w:type="dxa"/>
            <w:shd w:val="clear" w:color="auto" w:fill="auto"/>
          </w:tcPr>
          <w:p w14:paraId="4DAE03F7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100% dos serviços realizados e adequados à respectiva Administração</w:t>
            </w:r>
          </w:p>
        </w:tc>
      </w:tr>
      <w:tr w:rsidR="00CB5FB4" w:rsidRPr="00B74829" w14:paraId="0C764237" w14:textId="77777777" w:rsidTr="00CB5FB4">
        <w:tc>
          <w:tcPr>
            <w:tcW w:w="2701" w:type="dxa"/>
            <w:shd w:val="clear" w:color="auto" w:fill="auto"/>
          </w:tcPr>
          <w:p w14:paraId="141C4B47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Instrumento de medição</w:t>
            </w:r>
          </w:p>
        </w:tc>
        <w:tc>
          <w:tcPr>
            <w:tcW w:w="5680" w:type="dxa"/>
            <w:shd w:val="clear" w:color="auto" w:fill="auto"/>
          </w:tcPr>
          <w:p w14:paraId="1C8098E5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Planilha de controle dos serviços executados, conforme modelo abaixo indicado.</w:t>
            </w:r>
          </w:p>
        </w:tc>
      </w:tr>
      <w:tr w:rsidR="00CB5FB4" w:rsidRPr="00B74829" w14:paraId="6CE231F1" w14:textId="77777777" w:rsidTr="00CB5FB4">
        <w:tc>
          <w:tcPr>
            <w:tcW w:w="2701" w:type="dxa"/>
            <w:shd w:val="clear" w:color="auto" w:fill="auto"/>
          </w:tcPr>
          <w:p w14:paraId="2FD6F439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Forma de acompanhamento</w:t>
            </w:r>
          </w:p>
        </w:tc>
        <w:tc>
          <w:tcPr>
            <w:tcW w:w="5680" w:type="dxa"/>
            <w:shd w:val="clear" w:color="auto" w:fill="auto"/>
          </w:tcPr>
          <w:p w14:paraId="64640A0B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Realização mensal de Checklist por parte da fiscalização do contrato, da execução dos serviços, conforme perspectiva de </w:t>
            </w:r>
            <w:r w:rsidRPr="00B76FA9">
              <w:rPr>
                <w:rFonts w:ascii="Cambria" w:hAnsi="Cambria"/>
                <w:sz w:val="20"/>
                <w:szCs w:val="20"/>
              </w:rPr>
              <w:lastRenderedPageBreak/>
              <w:t>adequação da Administração e posterior lançamento do resultado na planilha de controle.</w:t>
            </w:r>
          </w:p>
        </w:tc>
      </w:tr>
      <w:tr w:rsidR="00CB5FB4" w:rsidRPr="00B74829" w14:paraId="5183503F" w14:textId="77777777" w:rsidTr="00CB5FB4">
        <w:tc>
          <w:tcPr>
            <w:tcW w:w="2701" w:type="dxa"/>
            <w:shd w:val="clear" w:color="auto" w:fill="auto"/>
          </w:tcPr>
          <w:p w14:paraId="3CA2E49C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lastRenderedPageBreak/>
              <w:t>Periodicidade</w:t>
            </w:r>
          </w:p>
        </w:tc>
        <w:tc>
          <w:tcPr>
            <w:tcW w:w="5680" w:type="dxa"/>
            <w:shd w:val="clear" w:color="auto" w:fill="auto"/>
          </w:tcPr>
          <w:p w14:paraId="50290A77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Mensal</w:t>
            </w:r>
          </w:p>
        </w:tc>
      </w:tr>
      <w:tr w:rsidR="00CB5FB4" w:rsidRPr="00B74829" w14:paraId="0AA26EBA" w14:textId="77777777" w:rsidTr="00CB5FB4">
        <w:tc>
          <w:tcPr>
            <w:tcW w:w="2701" w:type="dxa"/>
            <w:shd w:val="clear" w:color="auto" w:fill="auto"/>
          </w:tcPr>
          <w:p w14:paraId="35AA52A2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Mecanismo de cálculo</w:t>
            </w:r>
          </w:p>
        </w:tc>
        <w:tc>
          <w:tcPr>
            <w:tcW w:w="5680" w:type="dxa"/>
            <w:shd w:val="clear" w:color="auto" w:fill="auto"/>
          </w:tcPr>
          <w:p w14:paraId="6230F135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% de serviços adequados e executado dentro do mês de referência (total de serviços adequados e executados dentro do mês de referência/total de serviços estabelecidos por período) * 100</w:t>
            </w:r>
          </w:p>
        </w:tc>
      </w:tr>
      <w:tr w:rsidR="00CB5FB4" w:rsidRPr="00B74829" w14:paraId="7FFA514D" w14:textId="77777777" w:rsidTr="00CB5FB4">
        <w:tc>
          <w:tcPr>
            <w:tcW w:w="2701" w:type="dxa"/>
            <w:shd w:val="clear" w:color="auto" w:fill="auto"/>
          </w:tcPr>
          <w:p w14:paraId="147E7B56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76FA9">
              <w:rPr>
                <w:rFonts w:ascii="Cambria" w:hAnsi="Cambria"/>
                <w:sz w:val="20"/>
                <w:szCs w:val="20"/>
              </w:rPr>
              <w:t>Inicio</w:t>
            </w:r>
            <w:proofErr w:type="spellEnd"/>
            <w:r w:rsidRPr="00B76FA9">
              <w:rPr>
                <w:rFonts w:ascii="Cambria" w:hAnsi="Cambria"/>
                <w:sz w:val="20"/>
                <w:szCs w:val="20"/>
              </w:rPr>
              <w:t xml:space="preserve"> da vigência </w:t>
            </w:r>
          </w:p>
        </w:tc>
        <w:tc>
          <w:tcPr>
            <w:tcW w:w="5680" w:type="dxa"/>
            <w:shd w:val="clear" w:color="auto" w:fill="auto"/>
          </w:tcPr>
          <w:p w14:paraId="534E5AB2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Data de início da execução dos serviços</w:t>
            </w:r>
          </w:p>
        </w:tc>
      </w:tr>
      <w:tr w:rsidR="00CB5FB4" w:rsidRPr="00B74829" w14:paraId="4AA5A756" w14:textId="77777777" w:rsidTr="00CB5FB4">
        <w:tc>
          <w:tcPr>
            <w:tcW w:w="2701" w:type="dxa"/>
            <w:shd w:val="clear" w:color="auto" w:fill="auto"/>
          </w:tcPr>
          <w:p w14:paraId="410DF3BB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Faixas de ajuste no pagamento</w:t>
            </w:r>
          </w:p>
        </w:tc>
        <w:tc>
          <w:tcPr>
            <w:tcW w:w="5680" w:type="dxa"/>
            <w:shd w:val="clear" w:color="auto" w:fill="auto"/>
          </w:tcPr>
          <w:p w14:paraId="4F4C110B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- 9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B76FA9">
              <w:rPr>
                <w:rFonts w:ascii="Cambria" w:hAnsi="Cambria"/>
                <w:sz w:val="20"/>
                <w:szCs w:val="20"/>
              </w:rPr>
              <w:t>% a 100% dos serviços = recebimento de 100% da fatura</w:t>
            </w:r>
          </w:p>
          <w:p w14:paraId="3436B11B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- 80% a </w:t>
            </w:r>
            <w:r>
              <w:rPr>
                <w:rFonts w:ascii="Cambria" w:hAnsi="Cambria"/>
                <w:sz w:val="20"/>
                <w:szCs w:val="20"/>
              </w:rPr>
              <w:t>94,99</w:t>
            </w:r>
            <w:r w:rsidRPr="00B76FA9">
              <w:rPr>
                <w:rFonts w:ascii="Cambria" w:hAnsi="Cambria"/>
                <w:sz w:val="20"/>
                <w:szCs w:val="20"/>
              </w:rPr>
              <w:t>% dos serviços = recebimento de 95% da fatura</w:t>
            </w:r>
          </w:p>
          <w:p w14:paraId="3135380B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- 70% a 79% dos serviços = recebimento de 85% da fatura</w:t>
            </w:r>
          </w:p>
          <w:p w14:paraId="61B3D2AA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- 60% a 69% dos serviços = recebimento de 80% da fatura</w:t>
            </w:r>
          </w:p>
        </w:tc>
      </w:tr>
      <w:tr w:rsidR="00CB5FB4" w:rsidRPr="00B74829" w14:paraId="6C6491F2" w14:textId="77777777" w:rsidTr="00CB5FB4">
        <w:tc>
          <w:tcPr>
            <w:tcW w:w="2701" w:type="dxa"/>
            <w:shd w:val="clear" w:color="auto" w:fill="auto"/>
          </w:tcPr>
          <w:p w14:paraId="50117771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Sanção</w:t>
            </w:r>
          </w:p>
        </w:tc>
        <w:tc>
          <w:tcPr>
            <w:tcW w:w="5680" w:type="dxa"/>
            <w:shd w:val="clear" w:color="auto" w:fill="auto"/>
          </w:tcPr>
          <w:p w14:paraId="492004CA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Abaixo de 60% dos serviços – multa conforme item VIII do Termo de Referência</w:t>
            </w:r>
          </w:p>
        </w:tc>
      </w:tr>
      <w:tr w:rsidR="00CB5FB4" w:rsidRPr="00B74829" w14:paraId="53153023" w14:textId="77777777" w:rsidTr="00CB5FB4">
        <w:tc>
          <w:tcPr>
            <w:tcW w:w="2701" w:type="dxa"/>
            <w:shd w:val="clear" w:color="auto" w:fill="auto"/>
          </w:tcPr>
          <w:p w14:paraId="693FE593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Observações</w:t>
            </w:r>
          </w:p>
        </w:tc>
        <w:tc>
          <w:tcPr>
            <w:tcW w:w="5680" w:type="dxa"/>
            <w:shd w:val="clear" w:color="auto" w:fill="auto"/>
          </w:tcPr>
          <w:p w14:paraId="5357318F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EE48BD9" w14:textId="77777777" w:rsidR="00CB5FB4" w:rsidRPr="00B74829" w:rsidRDefault="00CB5FB4" w:rsidP="00CB5FB4">
      <w:pPr>
        <w:spacing w:after="120" w:line="240" w:lineRule="auto"/>
        <w:rPr>
          <w:rFonts w:ascii="Times New Roman" w:eastAsia="Times New Roman" w:hAnsi="Times New Roman"/>
          <w:szCs w:val="24"/>
          <w:lang w:eastAsia="pt-BR"/>
        </w:rPr>
      </w:pPr>
    </w:p>
    <w:p w14:paraId="50D5FB91" w14:textId="77777777" w:rsidR="00CB5FB4" w:rsidRDefault="00CB5FB4" w:rsidP="00CB5FB4">
      <w:pPr>
        <w:spacing w:after="120" w:line="240" w:lineRule="auto"/>
        <w:rPr>
          <w:rFonts w:ascii="Times New Roman" w:eastAsia="Times New Roman" w:hAnsi="Times New Roman"/>
          <w:szCs w:val="24"/>
          <w:lang w:eastAsia="pt-B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1842"/>
      </w:tblGrid>
      <w:tr w:rsidR="00CB5FB4" w:rsidRPr="00B74829" w14:paraId="51805F09" w14:textId="77777777" w:rsidTr="00F35B95">
        <w:tc>
          <w:tcPr>
            <w:tcW w:w="9072" w:type="dxa"/>
            <w:gridSpan w:val="4"/>
            <w:shd w:val="clear" w:color="auto" w:fill="auto"/>
          </w:tcPr>
          <w:p w14:paraId="3C20CDB5" w14:textId="77777777" w:rsidR="00CB5FB4" w:rsidRPr="00B76FA9" w:rsidRDefault="00CB5FB4" w:rsidP="00F35B9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CHECKLIST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– se</w:t>
            </w:r>
            <w:r w:rsidR="00DC6C2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rviços</w:t>
            </w:r>
          </w:p>
        </w:tc>
      </w:tr>
      <w:tr w:rsidR="00CB5FB4" w:rsidRPr="00B74829" w14:paraId="7DB073A5" w14:textId="77777777" w:rsidTr="00F35B95">
        <w:tc>
          <w:tcPr>
            <w:tcW w:w="5812" w:type="dxa"/>
            <w:gridSpan w:val="2"/>
            <w:shd w:val="clear" w:color="auto" w:fill="auto"/>
          </w:tcPr>
          <w:p w14:paraId="44CAC4A5" w14:textId="77777777" w:rsidR="00CB5FB4" w:rsidRPr="00B76FA9" w:rsidRDefault="00CB5FB4" w:rsidP="00F35B9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Empresa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1E6C8C1" w14:textId="77777777" w:rsidR="00CB5FB4" w:rsidRPr="00B76FA9" w:rsidRDefault="00CB5FB4" w:rsidP="00F35B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Mês de </w:t>
            </w:r>
            <w:proofErr w:type="spellStart"/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referencia</w:t>
            </w:r>
            <w:proofErr w:type="spellEnd"/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:</w:t>
            </w:r>
          </w:p>
        </w:tc>
      </w:tr>
      <w:tr w:rsidR="00CB5FB4" w:rsidRPr="00B74829" w14:paraId="2B4F9098" w14:textId="77777777" w:rsidTr="00F35B95">
        <w:tc>
          <w:tcPr>
            <w:tcW w:w="5812" w:type="dxa"/>
            <w:gridSpan w:val="2"/>
            <w:shd w:val="clear" w:color="auto" w:fill="auto"/>
          </w:tcPr>
          <w:p w14:paraId="7551717B" w14:textId="77777777" w:rsidR="00CB5FB4" w:rsidRPr="00B76FA9" w:rsidRDefault="00CB5FB4" w:rsidP="00CB5FB4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Serviços a Realizar: </w:t>
            </w:r>
            <w:r w:rsidRPr="00B76FA9">
              <w:rPr>
                <w:rFonts w:ascii="Times New Roman" w:hAnsi="Times New Roman"/>
                <w:sz w:val="24"/>
                <w:szCs w:val="24"/>
                <w:highlight w:val="yellow"/>
              </w:rPr>
              <w:t>descrição conforme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o TR e as Especificações Técnicas quando existirem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07B754B" w14:textId="77777777" w:rsidR="00CB5FB4" w:rsidRPr="00B76FA9" w:rsidRDefault="00CB5FB4" w:rsidP="00F35B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Adequação – Expectativa da Administração</w:t>
            </w:r>
          </w:p>
        </w:tc>
      </w:tr>
      <w:tr w:rsidR="00CB5FB4" w:rsidRPr="00B74829" w14:paraId="16BDC6CE" w14:textId="77777777" w:rsidTr="00F35B95">
        <w:tc>
          <w:tcPr>
            <w:tcW w:w="709" w:type="dxa"/>
            <w:shd w:val="clear" w:color="auto" w:fill="auto"/>
          </w:tcPr>
          <w:p w14:paraId="266AE299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ITEM </w:t>
            </w:r>
          </w:p>
        </w:tc>
        <w:tc>
          <w:tcPr>
            <w:tcW w:w="5103" w:type="dxa"/>
            <w:shd w:val="clear" w:color="auto" w:fill="auto"/>
          </w:tcPr>
          <w:p w14:paraId="6D83D714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DESCRIÇÃO</w:t>
            </w:r>
          </w:p>
        </w:tc>
        <w:tc>
          <w:tcPr>
            <w:tcW w:w="1418" w:type="dxa"/>
            <w:shd w:val="clear" w:color="auto" w:fill="auto"/>
          </w:tcPr>
          <w:p w14:paraId="75DF0FC0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ADEQUADO</w:t>
            </w:r>
          </w:p>
        </w:tc>
        <w:tc>
          <w:tcPr>
            <w:tcW w:w="1842" w:type="dxa"/>
            <w:shd w:val="clear" w:color="auto" w:fill="auto"/>
          </w:tcPr>
          <w:p w14:paraId="096C31C3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INADEQUADO</w:t>
            </w:r>
          </w:p>
        </w:tc>
      </w:tr>
      <w:tr w:rsidR="00CB5FB4" w:rsidRPr="00B74829" w14:paraId="2D0D0C27" w14:textId="77777777" w:rsidTr="00F35B95">
        <w:tc>
          <w:tcPr>
            <w:tcW w:w="709" w:type="dxa"/>
            <w:shd w:val="clear" w:color="auto" w:fill="auto"/>
          </w:tcPr>
          <w:p w14:paraId="098092D3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48D4ECB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Comunicar imediatamente à Administração, bem como ao P</w:t>
            </w:r>
            <w:r>
              <w:rPr>
                <w:rFonts w:ascii="Cambria" w:hAnsi="Cambria"/>
                <w:sz w:val="20"/>
                <w:szCs w:val="20"/>
              </w:rPr>
              <w:t>repost</w:t>
            </w:r>
            <w:r w:rsidRPr="00B76FA9">
              <w:rPr>
                <w:rFonts w:ascii="Cambria" w:hAnsi="Cambria"/>
                <w:sz w:val="20"/>
                <w:szCs w:val="20"/>
              </w:rPr>
              <w:t>o, qualquer anormalidade verificada, inclusive de ordem funcional, para que sejam adotadas as providenci</w:t>
            </w:r>
            <w:r>
              <w:rPr>
                <w:rFonts w:ascii="Cambria" w:hAnsi="Cambria"/>
                <w:sz w:val="20"/>
                <w:szCs w:val="20"/>
              </w:rPr>
              <w:t>as de regularização necessárias;</w:t>
            </w:r>
          </w:p>
        </w:tc>
        <w:tc>
          <w:tcPr>
            <w:tcW w:w="1418" w:type="dxa"/>
            <w:shd w:val="clear" w:color="auto" w:fill="auto"/>
          </w:tcPr>
          <w:p w14:paraId="5C1486AE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A7F9F40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468EC52A" w14:textId="77777777" w:rsidTr="00F35B95">
        <w:tc>
          <w:tcPr>
            <w:tcW w:w="709" w:type="dxa"/>
            <w:shd w:val="clear" w:color="auto" w:fill="auto"/>
          </w:tcPr>
          <w:p w14:paraId="68980CF5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C35F636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6CCF">
              <w:rPr>
                <w:rFonts w:ascii="Cambria" w:hAnsi="Cambria"/>
                <w:sz w:val="20"/>
                <w:szCs w:val="20"/>
              </w:rPr>
              <w:t>Controle e uso racional de material de segurança (vai ser verificado se o funcionário utiliza e manipula de maneira racional e adequado os materiais e equipamentos de segurança, disponibilizados para o desempenho das atividades)</w:t>
            </w:r>
          </w:p>
        </w:tc>
        <w:tc>
          <w:tcPr>
            <w:tcW w:w="1418" w:type="dxa"/>
            <w:shd w:val="clear" w:color="auto" w:fill="auto"/>
          </w:tcPr>
          <w:p w14:paraId="2D333BFA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190AECD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0E8596E4" w14:textId="77777777" w:rsidTr="00F35B95">
        <w:tc>
          <w:tcPr>
            <w:tcW w:w="709" w:type="dxa"/>
            <w:shd w:val="clear" w:color="auto" w:fill="auto"/>
          </w:tcPr>
          <w:p w14:paraId="6E2EBC2A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1F58448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6CCF">
              <w:rPr>
                <w:rFonts w:ascii="Cambria" w:hAnsi="Cambria"/>
                <w:sz w:val="20"/>
                <w:szCs w:val="20"/>
              </w:rPr>
              <w:t>Qualificação dos profissionais alocados (verificação se os funcionários são qualificados e exercem as atividades específicas da função, conforme descrição do Termo de Referência e seu demais anexo</w:t>
            </w:r>
            <w:r w:rsidR="00AD131D">
              <w:rPr>
                <w:rFonts w:ascii="Cambria" w:hAnsi="Cambria"/>
                <w:sz w:val="20"/>
                <w:szCs w:val="20"/>
              </w:rPr>
              <w:t>s, quando houver</w:t>
            </w:r>
            <w:r w:rsidRPr="00C76CCF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12E07CB9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91D9262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517A7650" w14:textId="77777777" w:rsidTr="00F35B95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5FA61C6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6185C491" w14:textId="77777777" w:rsidR="00CB5FB4" w:rsidRPr="00B76FA9" w:rsidRDefault="00DC6C2D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Visita técnica para estabelecer cronograma de trabalho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3D2CE22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93AD7ED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79B30577" w14:textId="77777777" w:rsidTr="00F35B95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219C562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11B63724" w14:textId="77777777" w:rsidR="00CB5FB4" w:rsidRPr="00B76FA9" w:rsidRDefault="00DC6C2D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Inspeção visual da instalação e dos equipamentos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66E2132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9FC28B9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11C3EA36" w14:textId="77777777" w:rsidTr="00F35B95">
        <w:tc>
          <w:tcPr>
            <w:tcW w:w="709" w:type="dxa"/>
            <w:shd w:val="clear" w:color="auto" w:fill="auto"/>
          </w:tcPr>
          <w:p w14:paraId="63E59246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792984EE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Fornecimento/substituição de equipamentos, ferramentas, materiais e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EPIs </w:t>
            </w:r>
            <w:r w:rsidR="00AD131D">
              <w:rPr>
                <w:rFonts w:ascii="Cambria" w:hAnsi="Cambria"/>
                <w:sz w:val="20"/>
                <w:szCs w:val="20"/>
              </w:rPr>
              <w:t>,</w:t>
            </w:r>
            <w:proofErr w:type="gramEnd"/>
            <w:r w:rsidR="00AD131D">
              <w:rPr>
                <w:rFonts w:ascii="Cambria" w:hAnsi="Cambria"/>
                <w:sz w:val="20"/>
                <w:szCs w:val="20"/>
              </w:rPr>
              <w:t xml:space="preserve"> conforme o tipo de serviço contratado pela Administração</w:t>
            </w:r>
            <w:r>
              <w:rPr>
                <w:rFonts w:ascii="Cambria" w:hAnsi="Cambria"/>
                <w:sz w:val="20"/>
                <w:szCs w:val="20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14:paraId="48DDA82E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A89C127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07469FA3" w14:textId="77777777" w:rsidTr="00F35B95">
        <w:tc>
          <w:tcPr>
            <w:tcW w:w="709" w:type="dxa"/>
            <w:shd w:val="clear" w:color="auto" w:fill="auto"/>
          </w:tcPr>
          <w:p w14:paraId="23FCC29B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7</w:t>
            </w:r>
          </w:p>
        </w:tc>
        <w:tc>
          <w:tcPr>
            <w:tcW w:w="5103" w:type="dxa"/>
            <w:shd w:val="clear" w:color="auto" w:fill="auto"/>
          </w:tcPr>
          <w:p w14:paraId="32C2757F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946479">
              <w:rPr>
                <w:rFonts w:ascii="Cambria" w:hAnsi="Cambria"/>
                <w:sz w:val="20"/>
                <w:szCs w:val="20"/>
              </w:rPr>
              <w:t>Operacionalização e desenvolvimento de todas as atividades necessárias para a consecução do objeto</w:t>
            </w:r>
            <w:r>
              <w:rPr>
                <w:rFonts w:ascii="Cambria" w:hAnsi="Cambria"/>
                <w:sz w:val="20"/>
                <w:szCs w:val="20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14:paraId="69226406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76420AE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3828E6D7" w14:textId="77777777" w:rsidTr="00F35B95">
        <w:tc>
          <w:tcPr>
            <w:tcW w:w="709" w:type="dxa"/>
            <w:shd w:val="clear" w:color="auto" w:fill="auto"/>
          </w:tcPr>
          <w:p w14:paraId="3B66DD53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744579F6" w14:textId="5DE6CA37" w:rsidR="00CB5FB4" w:rsidRPr="00B76FA9" w:rsidRDefault="00DC6C2D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 xml:space="preserve">Estabelecer quais os testes necessários para verificação das condições de segurança de cada </w:t>
            </w:r>
            <w:r w:rsidR="00244CC9">
              <w:rPr>
                <w:rFonts w:ascii="Cambria" w:hAnsi="Cambria"/>
                <w:sz w:val="20"/>
                <w:szCs w:val="20"/>
              </w:rPr>
              <w:t>equipamento</w:t>
            </w:r>
          </w:p>
        </w:tc>
        <w:tc>
          <w:tcPr>
            <w:tcW w:w="1418" w:type="dxa"/>
            <w:shd w:val="clear" w:color="auto" w:fill="auto"/>
          </w:tcPr>
          <w:p w14:paraId="2864D724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F9E54D3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54ECB5B1" w14:textId="77777777" w:rsidTr="00F35B95">
        <w:tc>
          <w:tcPr>
            <w:tcW w:w="709" w:type="dxa"/>
            <w:shd w:val="clear" w:color="auto" w:fill="auto"/>
          </w:tcPr>
          <w:p w14:paraId="142C84D3" w14:textId="77777777" w:rsidR="00CB5FB4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14:paraId="0AF04768" w14:textId="77777777" w:rsidR="00CB5FB4" w:rsidRPr="00946479" w:rsidRDefault="00DC6C2D" w:rsidP="00DC6C2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Abertura de Registro de segurança (livro com páginas numeradas) ou atualização do mesmo para cada equipamento</w:t>
            </w:r>
            <w:r w:rsidRPr="00DC6C2D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14:paraId="3EF00F76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A8E01EE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08F6F9BF" w14:textId="77777777" w:rsidTr="00F35B95">
        <w:tc>
          <w:tcPr>
            <w:tcW w:w="709" w:type="dxa"/>
            <w:shd w:val="clear" w:color="auto" w:fill="auto"/>
          </w:tcPr>
          <w:p w14:paraId="180323EA" w14:textId="77777777" w:rsidR="00CB5FB4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14:paraId="4B858EF7" w14:textId="77777777" w:rsidR="00CB5FB4" w:rsidRPr="00C76CCF" w:rsidRDefault="00DC6C2D" w:rsidP="00AD131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Placas de identificação de cada equipamento, caso não exista</w:t>
            </w:r>
          </w:p>
        </w:tc>
        <w:tc>
          <w:tcPr>
            <w:tcW w:w="1418" w:type="dxa"/>
            <w:shd w:val="clear" w:color="auto" w:fill="auto"/>
          </w:tcPr>
          <w:p w14:paraId="5DCA7418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AD498CE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C6C2D" w:rsidRPr="00B74829" w14:paraId="3DA370D8" w14:textId="77777777" w:rsidTr="00F35B95">
        <w:tc>
          <w:tcPr>
            <w:tcW w:w="709" w:type="dxa"/>
            <w:shd w:val="clear" w:color="auto" w:fill="auto"/>
          </w:tcPr>
          <w:p w14:paraId="05D7BEE0" w14:textId="77777777" w:rsidR="00DC6C2D" w:rsidRDefault="009451C2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14:paraId="40C24A7A" w14:textId="7999F59D" w:rsidR="00DC6C2D" w:rsidRPr="00DC6C2D" w:rsidRDefault="00244CC9" w:rsidP="00AD131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A empresa </w:t>
            </w:r>
            <w:r w:rsidRPr="00A0578E">
              <w:rPr>
                <w:rFonts w:ascii="Cambria" w:hAnsi="Cambria"/>
                <w:bCs/>
                <w:sz w:val="20"/>
                <w:szCs w:val="20"/>
              </w:rPr>
              <w:t>segui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u </w:t>
            </w:r>
            <w:r w:rsidRPr="00A0578E">
              <w:rPr>
                <w:rFonts w:ascii="Cambria" w:hAnsi="Cambria"/>
                <w:bCs/>
                <w:sz w:val="20"/>
                <w:szCs w:val="20"/>
              </w:rPr>
              <w:t xml:space="preserve">a sequência determinada </w:t>
            </w:r>
            <w:proofErr w:type="gramStart"/>
            <w:r w:rsidRPr="00A0578E">
              <w:rPr>
                <w:rFonts w:ascii="Cambria" w:hAnsi="Cambria"/>
                <w:bCs/>
                <w:sz w:val="20"/>
                <w:szCs w:val="20"/>
              </w:rPr>
              <w:t>em norma técnica</w:t>
            </w:r>
            <w:r>
              <w:rPr>
                <w:rFonts w:ascii="Cambria" w:hAnsi="Cambria"/>
                <w:bCs/>
                <w:sz w:val="20"/>
                <w:szCs w:val="20"/>
              </w:rPr>
              <w:t>s</w:t>
            </w:r>
            <w:proofErr w:type="gramEnd"/>
            <w:r>
              <w:rPr>
                <w:rFonts w:ascii="Cambria" w:hAnsi="Cambria"/>
                <w:bCs/>
                <w:sz w:val="20"/>
                <w:szCs w:val="20"/>
              </w:rPr>
              <w:t xml:space="preserve"> da</w:t>
            </w:r>
            <w:r w:rsidRPr="00A0578E">
              <w:rPr>
                <w:rFonts w:ascii="Cambria" w:hAnsi="Cambria"/>
                <w:bCs/>
                <w:sz w:val="20"/>
                <w:szCs w:val="20"/>
              </w:rPr>
              <w:t xml:space="preserve"> ABNT</w:t>
            </w:r>
          </w:p>
        </w:tc>
        <w:tc>
          <w:tcPr>
            <w:tcW w:w="1418" w:type="dxa"/>
            <w:shd w:val="clear" w:color="auto" w:fill="auto"/>
          </w:tcPr>
          <w:p w14:paraId="78AFFF83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2EA3296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C6C2D" w:rsidRPr="00B74829" w14:paraId="095D4A8A" w14:textId="77777777" w:rsidTr="00F35B95">
        <w:tc>
          <w:tcPr>
            <w:tcW w:w="709" w:type="dxa"/>
            <w:shd w:val="clear" w:color="auto" w:fill="auto"/>
          </w:tcPr>
          <w:p w14:paraId="422CEBD4" w14:textId="77777777" w:rsidR="00DC6C2D" w:rsidRDefault="009451C2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14:paraId="50600A4B" w14:textId="77777777" w:rsidR="00DC6C2D" w:rsidRPr="00DC6C2D" w:rsidRDefault="00DC6C2D" w:rsidP="00AD131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Elaboração de laudo atestando a condição operacional de cada equipamento</w:t>
            </w:r>
          </w:p>
        </w:tc>
        <w:tc>
          <w:tcPr>
            <w:tcW w:w="1418" w:type="dxa"/>
            <w:shd w:val="clear" w:color="auto" w:fill="auto"/>
          </w:tcPr>
          <w:p w14:paraId="0F77B6C4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AB36AB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C6C2D" w:rsidRPr="00B74829" w14:paraId="183BE456" w14:textId="77777777" w:rsidTr="00F35B95">
        <w:tc>
          <w:tcPr>
            <w:tcW w:w="709" w:type="dxa"/>
            <w:shd w:val="clear" w:color="auto" w:fill="auto"/>
          </w:tcPr>
          <w:p w14:paraId="5B0152E5" w14:textId="77777777" w:rsidR="00DC6C2D" w:rsidRDefault="009451C2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14:paraId="5CD5EEF6" w14:textId="77777777" w:rsidR="00DC6C2D" w:rsidRPr="00DC6C2D" w:rsidRDefault="00DC6C2D" w:rsidP="00DC6C2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Proposta de melhorias corretivas</w:t>
            </w:r>
          </w:p>
        </w:tc>
        <w:tc>
          <w:tcPr>
            <w:tcW w:w="1418" w:type="dxa"/>
            <w:shd w:val="clear" w:color="auto" w:fill="auto"/>
          </w:tcPr>
          <w:p w14:paraId="163D300E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4695703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C6C2D" w:rsidRPr="00B74829" w14:paraId="49BBE8D5" w14:textId="77777777" w:rsidTr="00F35B95">
        <w:tc>
          <w:tcPr>
            <w:tcW w:w="709" w:type="dxa"/>
            <w:shd w:val="clear" w:color="auto" w:fill="auto"/>
          </w:tcPr>
          <w:p w14:paraId="4CB36D57" w14:textId="77777777" w:rsidR="00DC6C2D" w:rsidRDefault="009451C2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14:paraId="1A7681FE" w14:textId="77777777" w:rsidR="00DC6C2D" w:rsidRPr="00DC6C2D" w:rsidRDefault="00DC6C2D" w:rsidP="00AD131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Emissão da ART (Anotação de Responsabilidade Técnica)</w:t>
            </w:r>
          </w:p>
        </w:tc>
        <w:tc>
          <w:tcPr>
            <w:tcW w:w="1418" w:type="dxa"/>
            <w:shd w:val="clear" w:color="auto" w:fill="auto"/>
          </w:tcPr>
          <w:p w14:paraId="4F65A984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A25084B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C6C2D" w:rsidRPr="00B74829" w14:paraId="280BA529" w14:textId="77777777" w:rsidTr="00F35B95">
        <w:tc>
          <w:tcPr>
            <w:tcW w:w="709" w:type="dxa"/>
            <w:shd w:val="clear" w:color="auto" w:fill="auto"/>
          </w:tcPr>
          <w:p w14:paraId="48E00713" w14:textId="77777777" w:rsidR="00DC6C2D" w:rsidRDefault="009451C2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14:paraId="557C399F" w14:textId="22707775" w:rsidR="00DC6C2D" w:rsidRPr="00DC6C2D" w:rsidRDefault="00DC6C2D" w:rsidP="00AD131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BB5AD0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3978D11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C6C2D" w:rsidRPr="00B74829" w14:paraId="425E8A0A" w14:textId="77777777" w:rsidTr="00F35B95">
        <w:tc>
          <w:tcPr>
            <w:tcW w:w="709" w:type="dxa"/>
            <w:shd w:val="clear" w:color="auto" w:fill="auto"/>
          </w:tcPr>
          <w:p w14:paraId="61CBE385" w14:textId="77777777" w:rsidR="00DC6C2D" w:rsidRDefault="009451C2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14:paraId="65E4460C" w14:textId="4FA37AE0" w:rsidR="00DC6C2D" w:rsidRPr="00DC6C2D" w:rsidRDefault="00DC6C2D" w:rsidP="00DC6C2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60274F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0D0B938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0578E" w:rsidRPr="00B74829" w14:paraId="1C51492E" w14:textId="77777777" w:rsidTr="00F35B95">
        <w:tc>
          <w:tcPr>
            <w:tcW w:w="709" w:type="dxa"/>
            <w:shd w:val="clear" w:color="auto" w:fill="auto"/>
          </w:tcPr>
          <w:p w14:paraId="3FE267C4" w14:textId="77777777" w:rsidR="00A0578E" w:rsidRDefault="00A0578E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14:paraId="6BB3A4A4" w14:textId="4DADC621" w:rsidR="00A0578E" w:rsidRPr="00A0578E" w:rsidRDefault="00A0578E" w:rsidP="00A0578E">
            <w:pPr>
              <w:spacing w:after="12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C00AA2" w14:textId="77777777" w:rsidR="00A0578E" w:rsidRPr="00B76FA9" w:rsidRDefault="00A0578E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364C7CA" w14:textId="77777777" w:rsidR="00A0578E" w:rsidRPr="00B76FA9" w:rsidRDefault="00A0578E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5115F481" w14:textId="77777777" w:rsidTr="00F35B95">
        <w:tc>
          <w:tcPr>
            <w:tcW w:w="5812" w:type="dxa"/>
            <w:gridSpan w:val="2"/>
            <w:shd w:val="clear" w:color="auto" w:fill="auto"/>
          </w:tcPr>
          <w:p w14:paraId="75713769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6FA9">
              <w:rPr>
                <w:rFonts w:ascii="Cambria" w:hAnsi="Cambria"/>
                <w:b/>
                <w:sz w:val="20"/>
                <w:szCs w:val="20"/>
              </w:rPr>
              <w:t>TOTAIS</w:t>
            </w:r>
          </w:p>
        </w:tc>
        <w:tc>
          <w:tcPr>
            <w:tcW w:w="1418" w:type="dxa"/>
            <w:shd w:val="clear" w:color="auto" w:fill="auto"/>
          </w:tcPr>
          <w:p w14:paraId="13679ED9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945AD4C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251E608" w14:textId="77777777" w:rsidR="00CB5FB4" w:rsidRPr="00B74829" w:rsidRDefault="00CB5FB4" w:rsidP="00CB5FB4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</w:p>
    <w:p w14:paraId="2AF2B3B3" w14:textId="77777777" w:rsidR="00CB5FB4" w:rsidRPr="00B74829" w:rsidRDefault="00CB5FB4" w:rsidP="00CB5FB4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</w:p>
    <w:p w14:paraId="3BE497FE" w14:textId="77777777" w:rsidR="00CB5FB4" w:rsidRDefault="00CB5FB4" w:rsidP="00CB5FB4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</w:p>
    <w:p w14:paraId="4BA7CD6E" w14:textId="77777777" w:rsidR="00CB5FB4" w:rsidRDefault="00CB5FB4" w:rsidP="00CB5FB4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</w:p>
    <w:p w14:paraId="7F80CCD9" w14:textId="77777777" w:rsidR="00CB5FB4" w:rsidRPr="00B76FA9" w:rsidRDefault="00CB5FB4" w:rsidP="00CB5FB4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76FA9">
        <w:rPr>
          <w:rFonts w:ascii="Times New Roman" w:eastAsia="Times New Roman" w:hAnsi="Times New Roman"/>
          <w:b/>
          <w:sz w:val="24"/>
          <w:szCs w:val="24"/>
          <w:highlight w:val="yellow"/>
          <w:lang w:eastAsia="pt-BR"/>
        </w:rPr>
        <w:t>PLANILHA DE CONTROLE DOS SERVIÇOS ADEQUADOS EXECUTADOS</w:t>
      </w:r>
    </w:p>
    <w:p w14:paraId="0B3FA383" w14:textId="77777777" w:rsidR="00CB5FB4" w:rsidRPr="00B76FA9" w:rsidRDefault="00CB5FB4" w:rsidP="00CB5FB4">
      <w:pPr>
        <w:tabs>
          <w:tab w:val="center" w:pos="4252"/>
          <w:tab w:val="right" w:pos="8504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B76FA9">
        <w:rPr>
          <w:rFonts w:ascii="Times New Roman" w:eastAsia="Times New Roman" w:hAnsi="Times New Roman"/>
          <w:sz w:val="20"/>
          <w:szCs w:val="20"/>
          <w:lang w:eastAsia="pt-BR"/>
        </w:rPr>
        <w:t xml:space="preserve">Mês de </w:t>
      </w:r>
      <w:proofErr w:type="spellStart"/>
      <w:r w:rsidRPr="00B76FA9">
        <w:rPr>
          <w:rFonts w:ascii="Times New Roman" w:eastAsia="Times New Roman" w:hAnsi="Times New Roman"/>
          <w:sz w:val="20"/>
          <w:szCs w:val="20"/>
          <w:lang w:eastAsia="pt-BR"/>
        </w:rPr>
        <w:t>R</w:t>
      </w:r>
      <w:r w:rsidR="00AD131D">
        <w:rPr>
          <w:rFonts w:ascii="Times New Roman" w:eastAsia="Times New Roman" w:hAnsi="Times New Roman"/>
          <w:sz w:val="20"/>
          <w:szCs w:val="20"/>
          <w:lang w:eastAsia="pt-BR"/>
        </w:rPr>
        <w:t>eferencia</w:t>
      </w:r>
      <w:proofErr w:type="spellEnd"/>
      <w:r w:rsidR="00AD131D">
        <w:rPr>
          <w:rFonts w:ascii="Times New Roman" w:eastAsia="Times New Roman" w:hAnsi="Times New Roman"/>
          <w:sz w:val="20"/>
          <w:szCs w:val="20"/>
          <w:lang w:eastAsia="pt-BR"/>
        </w:rPr>
        <w:t>:_________________/201x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097"/>
        <w:gridCol w:w="2118"/>
        <w:gridCol w:w="2000"/>
        <w:gridCol w:w="91"/>
      </w:tblGrid>
      <w:tr w:rsidR="00CB5FB4" w:rsidRPr="00B76FA9" w14:paraId="2B3AD739" w14:textId="77777777" w:rsidTr="00F35B95">
        <w:trPr>
          <w:gridAfter w:val="1"/>
          <w:wAfter w:w="95" w:type="dxa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7083AD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Serviços – </w:t>
            </w:r>
            <w:proofErr w:type="spellStart"/>
            <w:r w:rsidRPr="00B76FA9">
              <w:rPr>
                <w:rFonts w:ascii="Cambria" w:hAnsi="Cambria"/>
                <w:sz w:val="20"/>
                <w:szCs w:val="20"/>
              </w:rPr>
              <w:t>Check</w:t>
            </w:r>
            <w:proofErr w:type="spellEnd"/>
            <w:r w:rsidRPr="00B76FA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76FA9">
              <w:rPr>
                <w:rFonts w:ascii="Cambria" w:hAnsi="Cambria"/>
                <w:sz w:val="20"/>
                <w:szCs w:val="20"/>
              </w:rPr>
              <w:t>List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E784855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Quantidade dos serviços adequados a serem realizados 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7BBF77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Quantidade dos serviços adequados efetivamente realizados </w:t>
            </w:r>
          </w:p>
          <w:p w14:paraId="416D2939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(C)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D34641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Porcentagem do serviço realizado (D)</w:t>
            </w:r>
          </w:p>
        </w:tc>
      </w:tr>
      <w:tr w:rsidR="00CB5FB4" w:rsidRPr="00B76FA9" w14:paraId="6561F01F" w14:textId="77777777" w:rsidTr="00F35B95">
        <w:trPr>
          <w:gridAfter w:val="1"/>
          <w:wAfter w:w="95" w:type="dxa"/>
          <w:jc w:val="center"/>
        </w:trPr>
        <w:tc>
          <w:tcPr>
            <w:tcW w:w="2405" w:type="dxa"/>
            <w:shd w:val="clear" w:color="auto" w:fill="auto"/>
          </w:tcPr>
          <w:p w14:paraId="0B5F749C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Serviço de Vigilância</w:t>
            </w:r>
          </w:p>
        </w:tc>
        <w:tc>
          <w:tcPr>
            <w:tcW w:w="2268" w:type="dxa"/>
            <w:shd w:val="clear" w:color="auto" w:fill="auto"/>
          </w:tcPr>
          <w:p w14:paraId="68094269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645A9C2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8E5BBA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6FA9" w14:paraId="7D47C2D9" w14:textId="77777777" w:rsidTr="00F35B95">
        <w:trPr>
          <w:jc w:val="center"/>
        </w:trPr>
        <w:tc>
          <w:tcPr>
            <w:tcW w:w="9174" w:type="dxa"/>
            <w:gridSpan w:val="5"/>
            <w:shd w:val="clear" w:color="auto" w:fill="auto"/>
          </w:tcPr>
          <w:p w14:paraId="7945B158" w14:textId="77777777" w:rsidR="00CB5FB4" w:rsidRPr="00B76FA9" w:rsidRDefault="00CB5FB4" w:rsidP="00CB5FB4">
            <w:pPr>
              <w:numPr>
                <w:ilvl w:val="0"/>
                <w:numId w:val="2"/>
              </w:numPr>
              <w:tabs>
                <w:tab w:val="left" w:pos="567"/>
                <w:tab w:val="left" w:pos="4565"/>
                <w:tab w:val="left" w:pos="6757"/>
              </w:tabs>
              <w:suppressAutoHyphens/>
              <w:spacing w:before="120"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Todos os Serviços/Tarefas a serem executados pela Contratada mensalmente e de forma adequada à expectativa da Administração, conforme o Termo de Referência e as Especificações Técnicas</w:t>
            </w:r>
            <w:r w:rsidR="00AD131D">
              <w:rPr>
                <w:rFonts w:ascii="Cambria" w:hAnsi="Cambria"/>
                <w:sz w:val="20"/>
                <w:szCs w:val="20"/>
              </w:rPr>
              <w:t>, quando existirem</w:t>
            </w:r>
            <w:r w:rsidRPr="00B76FA9">
              <w:rPr>
                <w:rFonts w:ascii="Cambria" w:hAnsi="Cambria"/>
                <w:sz w:val="20"/>
                <w:szCs w:val="20"/>
              </w:rPr>
              <w:t>.</w:t>
            </w:r>
          </w:p>
          <w:p w14:paraId="01B1863E" w14:textId="77777777" w:rsidR="00CB5FB4" w:rsidRPr="00B76FA9" w:rsidRDefault="00CB5FB4" w:rsidP="00CB5FB4">
            <w:pPr>
              <w:numPr>
                <w:ilvl w:val="0"/>
                <w:numId w:val="2"/>
              </w:numPr>
              <w:tabs>
                <w:tab w:val="left" w:pos="567"/>
                <w:tab w:val="left" w:pos="4565"/>
                <w:tab w:val="left" w:pos="6757"/>
              </w:tabs>
              <w:suppressAutoHyphens/>
              <w:spacing w:before="120"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A quantidade dos serviços adequados a serem realizados seguirá as Tarefas descritas no Termo de Referência e nas Especificações Técnicas</w:t>
            </w:r>
            <w:r w:rsidR="00AD131D">
              <w:rPr>
                <w:rFonts w:ascii="Cambria" w:hAnsi="Cambria"/>
                <w:sz w:val="20"/>
                <w:szCs w:val="20"/>
              </w:rPr>
              <w:t>, quando existirem</w:t>
            </w:r>
            <w:r w:rsidRPr="00B76FA9">
              <w:rPr>
                <w:rFonts w:ascii="Cambria" w:hAnsi="Cambria"/>
                <w:sz w:val="20"/>
                <w:szCs w:val="20"/>
              </w:rPr>
              <w:t>, e deverá ser preenchida por servidor formalmente designado pela UFRRJ como fiscal do contrato,</w:t>
            </w:r>
          </w:p>
          <w:p w14:paraId="1277A303" w14:textId="77777777" w:rsidR="00CB5FB4" w:rsidRPr="00B76FA9" w:rsidRDefault="00CB5FB4" w:rsidP="00CB5FB4">
            <w:pPr>
              <w:numPr>
                <w:ilvl w:val="0"/>
                <w:numId w:val="2"/>
              </w:numPr>
              <w:tabs>
                <w:tab w:val="left" w:pos="567"/>
                <w:tab w:val="left" w:pos="4565"/>
                <w:tab w:val="left" w:pos="6757"/>
              </w:tabs>
              <w:suppressAutoHyphens/>
              <w:spacing w:before="120"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A quantidade dos serviços adequados realizados é o número de serviços efetivamente realizados, devidamente adequados à expectativa da Administração estabelecido no Termo de Referência e nas Especificações Técnicas</w:t>
            </w:r>
            <w:r w:rsidR="00AD131D">
              <w:rPr>
                <w:rFonts w:ascii="Cambria" w:hAnsi="Cambria"/>
                <w:sz w:val="20"/>
                <w:szCs w:val="20"/>
              </w:rPr>
              <w:t>, quando existirem</w:t>
            </w:r>
            <w:r w:rsidRPr="00B76FA9">
              <w:rPr>
                <w:rFonts w:ascii="Cambria" w:hAnsi="Cambria"/>
                <w:sz w:val="20"/>
                <w:szCs w:val="20"/>
              </w:rPr>
              <w:t>.</w:t>
            </w:r>
          </w:p>
          <w:p w14:paraId="12B55D32" w14:textId="77777777" w:rsidR="00CB5FB4" w:rsidRPr="00B76FA9" w:rsidRDefault="00CB5FB4" w:rsidP="00CB5FB4">
            <w:pPr>
              <w:numPr>
                <w:ilvl w:val="0"/>
                <w:numId w:val="2"/>
              </w:numPr>
              <w:tabs>
                <w:tab w:val="left" w:pos="567"/>
                <w:tab w:val="left" w:pos="4565"/>
                <w:tab w:val="left" w:pos="6757"/>
              </w:tabs>
              <w:suppressAutoHyphens/>
              <w:spacing w:before="120"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A porcentagem do serviço será mensurada mediante o </w:t>
            </w:r>
            <w:proofErr w:type="spellStart"/>
            <w:r w:rsidRPr="00B76FA9">
              <w:rPr>
                <w:rFonts w:ascii="Cambria" w:hAnsi="Cambria"/>
                <w:sz w:val="20"/>
                <w:szCs w:val="20"/>
              </w:rPr>
              <w:t>calculo</w:t>
            </w:r>
            <w:proofErr w:type="spellEnd"/>
            <w:r w:rsidRPr="00B76FA9">
              <w:rPr>
                <w:rFonts w:ascii="Cambria" w:hAnsi="Cambria"/>
                <w:sz w:val="20"/>
                <w:szCs w:val="20"/>
              </w:rPr>
              <w:t xml:space="preserve"> (CB)*100, ou seja, a quantidade dos serviços efetivamente executados sobre a quantidade dos serviços a serem realizados, </w:t>
            </w:r>
            <w:r w:rsidRPr="00B76FA9">
              <w:rPr>
                <w:rFonts w:ascii="Cambria" w:hAnsi="Cambria"/>
                <w:sz w:val="20"/>
                <w:szCs w:val="20"/>
              </w:rPr>
              <w:lastRenderedPageBreak/>
              <w:t>vezes 100(cem).  Este cálculo informará o percentual do serviço que foi realizado, ensejando o respectivo ajuste no pagamento.</w:t>
            </w:r>
          </w:p>
          <w:p w14:paraId="52C50CFF" w14:textId="77777777" w:rsidR="00CB5FB4" w:rsidRPr="00B76FA9" w:rsidRDefault="00CB5FB4" w:rsidP="00F35B95">
            <w:pPr>
              <w:tabs>
                <w:tab w:val="left" w:pos="2297"/>
                <w:tab w:val="left" w:pos="4565"/>
                <w:tab w:val="left" w:pos="6757"/>
              </w:tabs>
              <w:spacing w:before="120"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b/>
                <w:sz w:val="20"/>
                <w:szCs w:val="20"/>
              </w:rPr>
              <w:t>Obs.:</w:t>
            </w:r>
            <w:r w:rsidRPr="00B76FA9">
              <w:rPr>
                <w:rFonts w:ascii="Cambria" w:hAnsi="Cambria"/>
                <w:sz w:val="20"/>
                <w:szCs w:val="20"/>
              </w:rPr>
              <w:t xml:space="preserve"> O levantamento dos serviços realizados dentro dos padrões e devidamente adequados à expectativa da Administração será executado pelo Fiscal do Contrato designado pela Administração, com possibilidade de acompanhamento por pessoa designada pela empresa, sendo que, neste caso, ambos deverão assinar a planilha correspondente.</w:t>
            </w:r>
          </w:p>
          <w:p w14:paraId="6C907790" w14:textId="77777777" w:rsidR="00CB5FB4" w:rsidRPr="00B76FA9" w:rsidRDefault="00CB5FB4" w:rsidP="00F35B95">
            <w:pPr>
              <w:tabs>
                <w:tab w:val="left" w:pos="2297"/>
                <w:tab w:val="left" w:pos="4565"/>
                <w:tab w:val="left" w:pos="6757"/>
              </w:tabs>
              <w:spacing w:before="120" w:after="0" w:line="240" w:lineRule="auto"/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76FA9">
              <w:rPr>
                <w:rFonts w:ascii="Cambria" w:hAnsi="Cambria"/>
                <w:b/>
                <w:sz w:val="20"/>
                <w:szCs w:val="20"/>
              </w:rPr>
              <w:t xml:space="preserve">Obs. 1: </w:t>
            </w:r>
            <w:r w:rsidRPr="00B76FA9">
              <w:rPr>
                <w:rFonts w:ascii="Cambria" w:hAnsi="Cambria"/>
                <w:sz w:val="20"/>
                <w:szCs w:val="20"/>
              </w:rPr>
              <w:t xml:space="preserve">A vistoria dos serviços executados pela CONTRATADA será realizado por amostragem, de maneira aleatória, nas Unidades e Postos que a Fiscalização achar convenente, podendo, a seu critério, por medida de comprovação, repetir o </w:t>
            </w:r>
            <w:proofErr w:type="spellStart"/>
            <w:r w:rsidRPr="00B76FA9">
              <w:rPr>
                <w:rFonts w:ascii="Cambria" w:hAnsi="Cambria"/>
                <w:sz w:val="20"/>
                <w:szCs w:val="20"/>
              </w:rPr>
              <w:t>CheckList</w:t>
            </w:r>
            <w:proofErr w:type="spellEnd"/>
            <w:r w:rsidRPr="00B76FA9">
              <w:rPr>
                <w:rFonts w:ascii="Cambria" w:hAnsi="Cambria"/>
                <w:sz w:val="20"/>
                <w:szCs w:val="20"/>
              </w:rPr>
              <w:t xml:space="preserve"> em outra Unidade ou Posto no caso de não atendimento da meta.</w:t>
            </w:r>
          </w:p>
        </w:tc>
      </w:tr>
    </w:tbl>
    <w:p w14:paraId="450B02A2" w14:textId="77777777" w:rsidR="00CB5FB4" w:rsidRPr="00B76FA9" w:rsidRDefault="00CB5FB4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p w14:paraId="5270C7CF" w14:textId="77777777" w:rsidR="00CB5FB4" w:rsidRPr="00B76FA9" w:rsidRDefault="00CB5FB4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p w14:paraId="4BAE2A90" w14:textId="77777777" w:rsidR="00CB5FB4" w:rsidRDefault="00CB5FB4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p w14:paraId="73A3B266" w14:textId="77777777" w:rsidR="009451C2" w:rsidRDefault="009451C2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p w14:paraId="69FFD5F5" w14:textId="77777777" w:rsidR="009451C2" w:rsidRDefault="009451C2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p w14:paraId="16C00F38" w14:textId="77777777" w:rsidR="009451C2" w:rsidRDefault="009451C2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p w14:paraId="61148A71" w14:textId="77777777" w:rsidR="009451C2" w:rsidRPr="00B76FA9" w:rsidRDefault="009451C2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4206"/>
      </w:tblGrid>
      <w:tr w:rsidR="00CB5FB4" w:rsidRPr="00B76FA9" w14:paraId="160F630A" w14:textId="77777777" w:rsidTr="00F35B95"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00C9B" w14:textId="77777777" w:rsidR="00CB5FB4" w:rsidRPr="00B76FA9" w:rsidRDefault="00CB5FB4" w:rsidP="00F35B95">
            <w:pPr>
              <w:pBdr>
                <w:top w:val="single" w:sz="4" w:space="1" w:color="auto"/>
              </w:pBd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Ass. e Carimbo</w:t>
            </w:r>
          </w:p>
          <w:p w14:paraId="3EC0844E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Fiscal do Contrato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070AF" w14:textId="77777777" w:rsidR="00CB5FB4" w:rsidRPr="00B76FA9" w:rsidRDefault="00CB5FB4" w:rsidP="00F35B95">
            <w:pPr>
              <w:pBdr>
                <w:top w:val="single" w:sz="4" w:space="1" w:color="auto"/>
              </w:pBd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Ass. e Carimbo</w:t>
            </w:r>
          </w:p>
          <w:p w14:paraId="780FED4C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Designado da Contratada</w:t>
            </w:r>
          </w:p>
        </w:tc>
      </w:tr>
    </w:tbl>
    <w:p w14:paraId="675735CC" w14:textId="77777777" w:rsidR="002E1532" w:rsidRDefault="00244CC9"/>
    <w:sectPr w:rsidR="002E153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4667" w14:textId="77777777" w:rsidR="009451C2" w:rsidRDefault="009451C2" w:rsidP="009451C2">
      <w:pPr>
        <w:spacing w:after="0" w:line="240" w:lineRule="auto"/>
      </w:pPr>
      <w:r>
        <w:separator/>
      </w:r>
    </w:p>
  </w:endnote>
  <w:endnote w:type="continuationSeparator" w:id="0">
    <w:p w14:paraId="6FE90F98" w14:textId="77777777" w:rsidR="009451C2" w:rsidRDefault="009451C2" w:rsidP="0094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B1AC" w14:textId="77777777" w:rsidR="009451C2" w:rsidRDefault="009451C2" w:rsidP="009451C2">
      <w:pPr>
        <w:spacing w:after="0" w:line="240" w:lineRule="auto"/>
      </w:pPr>
      <w:r>
        <w:separator/>
      </w:r>
    </w:p>
  </w:footnote>
  <w:footnote w:type="continuationSeparator" w:id="0">
    <w:p w14:paraId="7B5BCDC6" w14:textId="77777777" w:rsidR="009451C2" w:rsidRDefault="009451C2" w:rsidP="0094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F5E1" w14:textId="77777777" w:rsidR="009451C2" w:rsidRPr="009451C2" w:rsidRDefault="009451C2" w:rsidP="009451C2">
    <w:pPr>
      <w:pStyle w:val="Cabealho"/>
      <w:jc w:val="center"/>
      <w:rPr>
        <w:rFonts w:cs="Arial"/>
        <w:sz w:val="16"/>
        <w:szCs w:val="16"/>
      </w:rPr>
    </w:pPr>
    <w:r w:rsidRPr="009451C2">
      <w:rPr>
        <w:noProof/>
        <w:sz w:val="16"/>
        <w:szCs w:val="16"/>
        <w:lang w:eastAsia="pt-BR"/>
      </w:rPr>
      <w:drawing>
        <wp:inline distT="0" distB="0" distL="0" distR="0" wp14:anchorId="52B5FCFF" wp14:editId="2AB79C7A">
          <wp:extent cx="736600" cy="800100"/>
          <wp:effectExtent l="19050" t="0" r="6350" b="0"/>
          <wp:docPr id="2" name="Imagem 2" descr="fff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fd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ACA430" w14:textId="77777777" w:rsidR="009451C2" w:rsidRPr="009451C2" w:rsidRDefault="009451C2" w:rsidP="009451C2">
    <w:pPr>
      <w:pStyle w:val="Legenda1"/>
      <w:rPr>
        <w:rFonts w:cs="Arial"/>
        <w:sz w:val="16"/>
        <w:szCs w:val="16"/>
      </w:rPr>
    </w:pPr>
    <w:r w:rsidRPr="009451C2">
      <w:rPr>
        <w:rFonts w:cs="Arial"/>
        <w:sz w:val="16"/>
        <w:szCs w:val="16"/>
      </w:rPr>
      <w:t>MINISTÉRIO DA EDUCAÇÃO</w:t>
    </w:r>
  </w:p>
  <w:p w14:paraId="76238B0B" w14:textId="77777777" w:rsidR="009451C2" w:rsidRPr="009451C2" w:rsidRDefault="009451C2" w:rsidP="009451C2">
    <w:pPr>
      <w:jc w:val="center"/>
      <w:rPr>
        <w:rFonts w:cs="Arial"/>
        <w:sz w:val="16"/>
        <w:szCs w:val="16"/>
      </w:rPr>
    </w:pPr>
    <w:r w:rsidRPr="009451C2">
      <w:rPr>
        <w:rFonts w:cs="Arial"/>
        <w:sz w:val="16"/>
        <w:szCs w:val="16"/>
      </w:rPr>
      <w:t>UNIVERSIDADE FEDERAL RURAL DO RIO DE JANEIRO</w:t>
    </w:r>
  </w:p>
  <w:p w14:paraId="4C9A1B62" w14:textId="77777777" w:rsidR="009451C2" w:rsidRPr="009451C2" w:rsidRDefault="009451C2" w:rsidP="009451C2">
    <w:pPr>
      <w:pStyle w:val="Cabealho"/>
      <w:jc w:val="center"/>
      <w:rPr>
        <w:sz w:val="16"/>
        <w:szCs w:val="16"/>
      </w:rPr>
    </w:pPr>
    <w:r w:rsidRPr="009451C2">
      <w:rPr>
        <w:sz w:val="16"/>
        <w:szCs w:val="16"/>
      </w:rPr>
      <w:t>PRÓ-REITORIA DE ASSUNTOS ESTUDANTIS</w:t>
    </w:r>
  </w:p>
  <w:p w14:paraId="4F195824" w14:textId="77777777" w:rsidR="009451C2" w:rsidRDefault="009451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DF2"/>
    <w:multiLevelType w:val="hybridMultilevel"/>
    <w:tmpl w:val="0C6833E6"/>
    <w:lvl w:ilvl="0" w:tplc="51AC8B1A">
      <w:start w:val="1"/>
      <w:numFmt w:val="upperLetter"/>
      <w:lvlText w:val="(%1)"/>
      <w:lvlJc w:val="left"/>
      <w:pPr>
        <w:ind w:left="2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67" w:hanging="360"/>
      </w:pPr>
    </w:lvl>
    <w:lvl w:ilvl="2" w:tplc="0416001B" w:tentative="1">
      <w:start w:val="1"/>
      <w:numFmt w:val="lowerRoman"/>
      <w:lvlText w:val="%3."/>
      <w:lvlJc w:val="right"/>
      <w:pPr>
        <w:ind w:left="1687" w:hanging="180"/>
      </w:pPr>
    </w:lvl>
    <w:lvl w:ilvl="3" w:tplc="0416000F" w:tentative="1">
      <w:start w:val="1"/>
      <w:numFmt w:val="decimal"/>
      <w:lvlText w:val="%4."/>
      <w:lvlJc w:val="left"/>
      <w:pPr>
        <w:ind w:left="2407" w:hanging="360"/>
      </w:pPr>
    </w:lvl>
    <w:lvl w:ilvl="4" w:tplc="04160019" w:tentative="1">
      <w:start w:val="1"/>
      <w:numFmt w:val="lowerLetter"/>
      <w:lvlText w:val="%5."/>
      <w:lvlJc w:val="left"/>
      <w:pPr>
        <w:ind w:left="3127" w:hanging="360"/>
      </w:pPr>
    </w:lvl>
    <w:lvl w:ilvl="5" w:tplc="0416001B" w:tentative="1">
      <w:start w:val="1"/>
      <w:numFmt w:val="lowerRoman"/>
      <w:lvlText w:val="%6."/>
      <w:lvlJc w:val="right"/>
      <w:pPr>
        <w:ind w:left="3847" w:hanging="180"/>
      </w:pPr>
    </w:lvl>
    <w:lvl w:ilvl="6" w:tplc="0416000F" w:tentative="1">
      <w:start w:val="1"/>
      <w:numFmt w:val="decimal"/>
      <w:lvlText w:val="%7."/>
      <w:lvlJc w:val="left"/>
      <w:pPr>
        <w:ind w:left="4567" w:hanging="360"/>
      </w:pPr>
    </w:lvl>
    <w:lvl w:ilvl="7" w:tplc="04160019" w:tentative="1">
      <w:start w:val="1"/>
      <w:numFmt w:val="lowerLetter"/>
      <w:lvlText w:val="%8."/>
      <w:lvlJc w:val="left"/>
      <w:pPr>
        <w:ind w:left="5287" w:hanging="360"/>
      </w:pPr>
    </w:lvl>
    <w:lvl w:ilvl="8" w:tplc="0416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6F02003A"/>
    <w:multiLevelType w:val="multilevel"/>
    <w:tmpl w:val="A5D2F0A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 w16cid:durableId="980429801">
    <w:abstractNumId w:val="1"/>
  </w:num>
  <w:num w:numId="2" w16cid:durableId="98061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4"/>
    <w:rsid w:val="00244CC9"/>
    <w:rsid w:val="00430F3B"/>
    <w:rsid w:val="004F2E55"/>
    <w:rsid w:val="009451C2"/>
    <w:rsid w:val="00A0578E"/>
    <w:rsid w:val="00AD131D"/>
    <w:rsid w:val="00CB5FB4"/>
    <w:rsid w:val="00D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8A7AAB"/>
  <w15:chartTrackingRefBased/>
  <w15:docId w15:val="{5834D86F-11BF-4876-B9D1-AF7CA91F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5FB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45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451C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5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51C2"/>
    <w:rPr>
      <w:rFonts w:ascii="Calibri" w:eastAsia="Calibri" w:hAnsi="Calibri" w:cs="Times New Roman"/>
    </w:rPr>
  </w:style>
  <w:style w:type="paragraph" w:customStyle="1" w:styleId="Legenda1">
    <w:name w:val="Legenda1"/>
    <w:basedOn w:val="Normal"/>
    <w:next w:val="Normal"/>
    <w:rsid w:val="009451C2"/>
    <w:pPr>
      <w:suppressAutoHyphens/>
      <w:spacing w:after="0" w:line="240" w:lineRule="auto"/>
      <w:jc w:val="center"/>
    </w:pPr>
    <w:rPr>
      <w:rFonts w:ascii="Arial" w:eastAsia="Times New Roman" w:hAnsi="Arial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FA4BF-EAA5-4114-B267-42D4A1DD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5509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msbastos</dc:creator>
  <cp:keywords/>
  <dc:description/>
  <cp:lastModifiedBy>marcio silva bastos</cp:lastModifiedBy>
  <cp:revision>2</cp:revision>
  <dcterms:created xsi:type="dcterms:W3CDTF">2022-04-28T17:18:00Z</dcterms:created>
  <dcterms:modified xsi:type="dcterms:W3CDTF">2022-04-28T17:18:00Z</dcterms:modified>
</cp:coreProperties>
</file>