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42603" w14:textId="77777777" w:rsidR="003F60D6" w:rsidRDefault="003B1712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</w:t>
      </w:r>
    </w:p>
    <w:p w14:paraId="7293148F" w14:textId="77777777" w:rsidR="003F60D6" w:rsidRDefault="003B1712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Seropédica,____ de________________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20___.</w:t>
      </w:r>
    </w:p>
    <w:p w14:paraId="0F889921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06673F1D" w14:textId="77777777" w:rsidR="003F60D6" w:rsidRDefault="003B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COMUNICAÇÃO DE PROGRAMA DE COMPUTADOR:</w:t>
      </w:r>
    </w:p>
    <w:p w14:paraId="41ECF0E2" w14:textId="77777777" w:rsidR="003F60D6" w:rsidRDefault="003F6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E1F487" w14:textId="77777777" w:rsidR="003F60D6" w:rsidRDefault="003B171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Descrição do Software</w:t>
      </w:r>
    </w:p>
    <w:p w14:paraId="2C6EC47F" w14:textId="77777777" w:rsidR="003F60D6" w:rsidRDefault="003F60D6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513BB" w14:textId="77777777" w:rsidR="003F60D6" w:rsidRDefault="003F60D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82AD60" w14:textId="77777777" w:rsidR="003F60D6" w:rsidRDefault="003B1712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Todos os campos devem ser preenchidos.</w:t>
      </w:r>
    </w:p>
    <w:p w14:paraId="2E41F772" w14:textId="77777777" w:rsidR="003F60D6" w:rsidRDefault="003F60D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E9367" w14:textId="207B6DC7" w:rsidR="003F60D6" w:rsidRDefault="003B1712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Ao encaminhar este FORMULÁRIO e o </w:t>
      </w:r>
      <w:r w:rsidRPr="00213D43">
        <w:rPr>
          <w:rFonts w:ascii="Times New Roman" w:eastAsia="Times New Roman" w:hAnsi="Times New Roman" w:cs="Times New Roman"/>
          <w:i/>
          <w:sz w:val="24"/>
          <w:szCs w:val="24"/>
        </w:rPr>
        <w:t xml:space="preserve">RELATÓRIO TÉCNICO do </w:t>
      </w:r>
      <w:r w:rsidR="00B34869" w:rsidRPr="00213D43">
        <w:rPr>
          <w:rFonts w:ascii="Times New Roman" w:eastAsia="Times New Roman" w:hAnsi="Times New Roman" w:cs="Times New Roman"/>
          <w:i/>
          <w:sz w:val="24"/>
          <w:szCs w:val="24"/>
        </w:rPr>
        <w:t>programa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ao NIT-UFRRJ através do nitrural@ufrrj.br, os inventores envolvidos com a presente invenção declaram que todas as indicações feitas neste documento sobre seus conhecimentos são verdadeiras</w:t>
      </w:r>
      <w:r w:rsidR="006715BD" w:rsidRPr="00213D43">
        <w:rPr>
          <w:rFonts w:ascii="Times New Roman" w:eastAsia="Times New Roman" w:hAnsi="Times New Roman" w:cs="Times New Roman"/>
          <w:i/>
          <w:sz w:val="24"/>
          <w:szCs w:val="24"/>
        </w:rPr>
        <w:t>, originais e</w:t>
      </w:r>
      <w:r w:rsidRPr="00213D43">
        <w:rPr>
          <w:rFonts w:ascii="Times New Roman" w:eastAsia="Times New Roman" w:hAnsi="Times New Roman" w:cs="Times New Roman"/>
          <w:i/>
          <w:sz w:val="24"/>
          <w:szCs w:val="24"/>
        </w:rPr>
        <w:t xml:space="preserve"> inéditas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assim como todas as informações e opiniões.</w:t>
      </w:r>
    </w:p>
    <w:p w14:paraId="312998BB" w14:textId="77777777" w:rsidR="003F60D6" w:rsidRDefault="003F60D6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50E42" w14:textId="77777777" w:rsidR="003F60D6" w:rsidRDefault="003F60D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90C90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Inventores</w:t>
      </w:r>
    </w:p>
    <w:p w14:paraId="307CDD3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(No caso de membros externos à UFRRJ, indicar o nome/ Universidade ou Empresa).</w:t>
      </w:r>
    </w:p>
    <w:p w14:paraId="413F98B7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2897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Inventor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(responsável)</w:t>
      </w:r>
    </w:p>
    <w:p w14:paraId="0AF12E32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85E6F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Nome: </w:t>
      </w:r>
    </w:p>
    <w:p w14:paraId="68FA716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</w:p>
    <w:p w14:paraId="6ADDC79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Vínculo: </w:t>
      </w:r>
    </w:p>
    <w:p w14:paraId="59400FF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Unidade: </w:t>
      </w:r>
    </w:p>
    <w:p w14:paraId="09B1D55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Telefone/Ramal: </w:t>
      </w:r>
    </w:p>
    <w:p w14:paraId="06525D8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Sexo: </w:t>
      </w:r>
    </w:p>
    <w:p w14:paraId="20DB8FC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Origem: </w:t>
      </w:r>
    </w:p>
    <w:p w14:paraId="222705C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CPF: </w:t>
      </w:r>
    </w:p>
    <w:p w14:paraId="4E1495C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RG: </w:t>
      </w:r>
    </w:p>
    <w:p w14:paraId="06C1E26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</w:p>
    <w:p w14:paraId="5716983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</w:p>
    <w:p w14:paraId="18D9CB2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</w:p>
    <w:p w14:paraId="765241F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</w:p>
    <w:p w14:paraId="4CBAB66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</w:p>
    <w:p w14:paraId="31F403C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</w:p>
    <w:p w14:paraId="7940CC6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Estado: </w:t>
      </w:r>
    </w:p>
    <w:p w14:paraId="45EE0AE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País: </w:t>
      </w:r>
    </w:p>
    <w:p w14:paraId="5824C2B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Profissão: </w:t>
      </w:r>
    </w:p>
    <w:p w14:paraId="154DCF6E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B5B3E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840C6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9D14F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F9452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9F8B6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3FAC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965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Inventor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AEF7FA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C004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Nome: </w:t>
      </w:r>
    </w:p>
    <w:p w14:paraId="5B5337B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</w:p>
    <w:p w14:paraId="228D9A3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Vínculo: </w:t>
      </w:r>
    </w:p>
    <w:p w14:paraId="2D60DF1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Unidade: </w:t>
      </w:r>
    </w:p>
    <w:p w14:paraId="785AF29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Telefone/Ramal: </w:t>
      </w:r>
    </w:p>
    <w:p w14:paraId="541922A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Sexo: </w:t>
      </w:r>
    </w:p>
    <w:p w14:paraId="6354646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Origem: </w:t>
      </w:r>
    </w:p>
    <w:p w14:paraId="379D5CB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CPF: </w:t>
      </w:r>
    </w:p>
    <w:p w14:paraId="2AFA143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RG: </w:t>
      </w:r>
    </w:p>
    <w:p w14:paraId="56E6965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</w:p>
    <w:p w14:paraId="672253F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</w:p>
    <w:p w14:paraId="2AFBBB5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</w:p>
    <w:p w14:paraId="164FC51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</w:p>
    <w:p w14:paraId="0D47CE5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</w:p>
    <w:p w14:paraId="16C34C5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</w:p>
    <w:p w14:paraId="5D54D86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Estado: </w:t>
      </w:r>
    </w:p>
    <w:p w14:paraId="1AFE109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País: </w:t>
      </w:r>
    </w:p>
    <w:p w14:paraId="1FCEC39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Profissão: </w:t>
      </w:r>
    </w:p>
    <w:p w14:paraId="5A32A982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DD3C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Inventor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5D1E37E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111B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Nome: </w:t>
      </w:r>
    </w:p>
    <w:p w14:paraId="19E19B7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</w:p>
    <w:p w14:paraId="7F169D2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Vínculo: </w:t>
      </w:r>
    </w:p>
    <w:p w14:paraId="219757A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Unidade: </w:t>
      </w:r>
    </w:p>
    <w:p w14:paraId="460A78F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Telefone/Ramal: </w:t>
      </w:r>
    </w:p>
    <w:p w14:paraId="1ACF404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Sexo: </w:t>
      </w:r>
    </w:p>
    <w:p w14:paraId="1BE26FA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Origem: </w:t>
      </w:r>
    </w:p>
    <w:p w14:paraId="58E28E3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CPF: </w:t>
      </w:r>
    </w:p>
    <w:p w14:paraId="0677D74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RG: </w:t>
      </w:r>
    </w:p>
    <w:p w14:paraId="3E8AE18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</w:p>
    <w:p w14:paraId="70FB32B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</w:p>
    <w:p w14:paraId="6FD475A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</w:p>
    <w:p w14:paraId="44B39C3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</w:p>
    <w:p w14:paraId="397C6AC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</w:p>
    <w:p w14:paraId="751A3A9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</w:p>
    <w:p w14:paraId="0A46F0A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Estado: </w:t>
      </w:r>
    </w:p>
    <w:p w14:paraId="5E8AEDE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País: </w:t>
      </w:r>
    </w:p>
    <w:p w14:paraId="12D518A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Profissão: </w:t>
      </w:r>
    </w:p>
    <w:p w14:paraId="141F6376" w14:textId="77777777" w:rsidR="003F60D6" w:rsidRDefault="003F60D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376077" w14:textId="77777777" w:rsidR="003F60D6" w:rsidRDefault="003F60D6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E7C6A5B" w14:textId="77777777" w:rsidR="003F60D6" w:rsidRDefault="003B1712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Obs.: Se houver mais inventores que contribuíram intelectualmente para a presente invenção, favor inserir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aqui</w:t>
      </w:r>
      <w:proofErr w:type="gramEnd"/>
    </w:p>
    <w:p w14:paraId="1608F695" w14:textId="77777777" w:rsidR="003F60D6" w:rsidRDefault="003F60D6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3F60D6">
          <w:headerReference w:type="default" r:id="rId7"/>
          <w:footerReference w:type="default" r:id="rId8"/>
          <w:pgSz w:w="11907" w:h="16840"/>
          <w:pgMar w:top="2268" w:right="1418" w:bottom="1276" w:left="1276" w:header="567" w:footer="454" w:gutter="0"/>
          <w:pgNumType w:start="1"/>
          <w:cols w:space="720" w:equalWidth="0">
            <w:col w:w="8838"/>
          </w:cols>
        </w:sectPr>
      </w:pPr>
    </w:p>
    <w:p w14:paraId="70E87D94" w14:textId="77777777" w:rsidR="003F60D6" w:rsidRDefault="003B1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Identificação e Descrição Funcional do Programa de Computador</w:t>
      </w:r>
    </w:p>
    <w:p w14:paraId="22269399" w14:textId="77777777" w:rsidR="003F60D6" w:rsidRDefault="003B1712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(§ 2º do art. 2º da Lei 9.609/98: "Fica assegurada a tutela dos direitos relativos a programa de computador pelo prazo de cinquenta anos contados a partir de 1º de janeiro do ano subsequente ao da sua publicação ou, na ausência desta, da sua criação"</w:t>
      </w:r>
      <w:proofErr w:type="gram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)</w:t>
      </w:r>
      <w:proofErr w:type="gramEnd"/>
    </w:p>
    <w:p w14:paraId="3CF91FB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 Título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C435041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AA91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1.2 Data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Conclusão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FE61BF7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BC48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 Linguagens de Programação adotadas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9400566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C126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 Este Programa de Computador possui dependências?</w:t>
      </w:r>
    </w:p>
    <w:p w14:paraId="37FA553A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4762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 Este Programa de Computador é uma derivação?</w:t>
      </w:r>
    </w:p>
    <w:p w14:paraId="55566999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DF6D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 Público-alvo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B934AED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E688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 Resumo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9EDA5D8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000EC" w14:textId="35D1318A" w:rsidR="003F60D6" w:rsidRPr="003B1712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1.8 Descrição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Detalhada </w:t>
      </w:r>
      <w:r w:rsidRPr="00213D43">
        <w:rPr>
          <w:rFonts w:ascii="Times New Roman" w:eastAsia="Times New Roman" w:hAnsi="Times New Roman" w:cs="Times New Roman"/>
          <w:b/>
          <w:sz w:val="24"/>
          <w:szCs w:val="24"/>
        </w:rPr>
        <w:t>do Pro</w:t>
      </w:r>
      <w:r w:rsidR="00B34869" w:rsidRPr="00213D43">
        <w:rPr>
          <w:rFonts w:ascii="Times New Roman" w:eastAsia="Times New Roman" w:hAnsi="Times New Roman" w:cs="Times New Roman"/>
          <w:b/>
          <w:sz w:val="24"/>
          <w:szCs w:val="24"/>
        </w:rPr>
        <w:t>grama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45BD6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3E4DA" w14:textId="77777777" w:rsidR="003F60D6" w:rsidRDefault="003B1712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1.9 Data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publicação:</w:t>
      </w:r>
    </w:p>
    <w:p w14:paraId="52CF5D4E" w14:textId="77777777" w:rsidR="003F60D6" w:rsidRDefault="003B1712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1.10. Aplicações do Programa de Computador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83B5891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1ADB6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1DC7B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F60D6">
          <w:pgSz w:w="11907" w:h="16840"/>
          <w:pgMar w:top="2268" w:right="1418" w:bottom="1276" w:left="1276" w:header="567" w:footer="454" w:gutter="0"/>
          <w:cols w:space="720" w:equalWidth="0">
            <w:col w:w="8838"/>
          </w:cols>
        </w:sectPr>
      </w:pPr>
    </w:p>
    <w:p w14:paraId="1FE451D2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3B7F0" w14:textId="77777777" w:rsidR="003F60D6" w:rsidRDefault="003B17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Tipo</w:t>
      </w:r>
    </w:p>
    <w:p w14:paraId="16543314" w14:textId="77777777" w:rsidR="003F60D6" w:rsidRDefault="003B17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2.1 – Tipo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Programa de Computador</w:t>
      </w:r>
    </w:p>
    <w:p w14:paraId="3738454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9618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AP01 - Aplicativos </w:t>
      </w:r>
    </w:p>
    <w:p w14:paraId="04C6ABC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EB320E9">
          <v:shape id="_x0000_i102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AP02 - Planejamento </w:t>
      </w:r>
    </w:p>
    <w:p w14:paraId="54B8DC3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90255F2">
          <v:shape id="_x0000_i102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AP03 - Controle </w:t>
      </w:r>
    </w:p>
    <w:p w14:paraId="52E50B8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9A813CE">
          <v:shape id="_x0000_i102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AP04 - Auditoria </w:t>
      </w:r>
    </w:p>
    <w:p w14:paraId="37F873A4" w14:textId="17FA67FE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00CBF71">
          <v:shape id="_x0000_i102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AP05 –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Contabilidade</w:t>
      </w:r>
    </w:p>
    <w:p w14:paraId="5179317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4194AB0">
          <v:shape id="_x0000_i103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AT01 - Automação </w:t>
      </w:r>
    </w:p>
    <w:p w14:paraId="316CA39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953067F">
          <v:shape id="_x0000_i103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AT02 - Automação de Escritório </w:t>
      </w:r>
    </w:p>
    <w:p w14:paraId="2FCC922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12D17B2">
          <v:shape id="_x0000_i103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AT03 - Automação Comercial </w:t>
      </w:r>
    </w:p>
    <w:p w14:paraId="560FA1C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9F2CE2D">
          <v:shape id="_x0000_i103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AT04 - Automação Bancária </w:t>
      </w:r>
    </w:p>
    <w:p w14:paraId="30BE57A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2DC44E7">
          <v:shape id="_x0000_i103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AT05 - Automação Industrial </w:t>
      </w:r>
    </w:p>
    <w:p w14:paraId="1135DEB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74C205F">
          <v:shape id="_x0000_i103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AT06 - Controle de Processos </w:t>
      </w:r>
    </w:p>
    <w:p w14:paraId="5AADD0A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E8296CE">
          <v:shape id="_x0000_i103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AT07 - Automação da Manufatura (Controle Numérico Computadorizado, Robótica,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592B272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2E042D0">
          <v:shape id="_x0000_i103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AT08 - Eletrônica Automotiva (computador de bordo, sistema de injeção e/ou ignição eletrônica,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678B019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0700793">
          <v:shape id="_x0000_i103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AV01 - Avaliação de Desempenho </w:t>
      </w:r>
    </w:p>
    <w:p w14:paraId="5AC94E6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4DF35FE">
          <v:shape id="_x0000_i103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AV02 - Contabilização de Recursos </w:t>
      </w:r>
    </w:p>
    <w:p w14:paraId="77D0CC7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22735D4">
          <v:shape id="_x0000_i104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CD01 - Comunicação de Dados </w:t>
      </w:r>
    </w:p>
    <w:p w14:paraId="2041847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548E22E">
          <v:shape id="_x0000_i104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CD02 - Emuladores de Terminais </w:t>
      </w:r>
    </w:p>
    <w:p w14:paraId="0C82C35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819C239">
          <v:shape id="_x0000_i104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CD03 - Monitores de Teleprocessamento </w:t>
      </w:r>
    </w:p>
    <w:p w14:paraId="0F8C7D6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F3CD16E">
          <v:shape id="_x0000_i104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CD04 -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Periféricos </w:t>
      </w:r>
    </w:p>
    <w:p w14:paraId="1BB2C27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B3B6929">
          <v:shape id="_x0000_i104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CD05 - Gerenciador de Rede de Comunicação de Dados </w:t>
      </w:r>
    </w:p>
    <w:p w14:paraId="33DBFD7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13E4202">
          <v:shape id="_x0000_i104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CD06 - Rede Local </w:t>
      </w:r>
    </w:p>
    <w:p w14:paraId="19989A9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C7700B9">
          <v:shape id="_x0000_i104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CT01 - Comutação Telefônica e Telegráfica </w:t>
      </w:r>
    </w:p>
    <w:p w14:paraId="0E6EBE0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C638350">
          <v:shape id="_x0000_i104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CT02 - Implementador de Funções Adicionais </w:t>
      </w:r>
    </w:p>
    <w:p w14:paraId="497D47C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0B16031">
          <v:shape id="_x0000_i104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CT03 - Gerenciador Operação e Manutenção </w:t>
      </w:r>
    </w:p>
    <w:p w14:paraId="66381F7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FC40042">
          <v:shape id="_x0000_i104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CT04 - Terminal de Operação e Manutenção de Central </w:t>
      </w:r>
    </w:p>
    <w:p w14:paraId="121D226E" w14:textId="0E3378D9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D4AB041">
          <v:shape id="_x0000_i105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DS01 - Ferramentas de Suporte ao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Desenvolv</w:t>
      </w:r>
      <w:r w:rsidR="00B34869" w:rsidRPr="00213D43">
        <w:rPr>
          <w:rFonts w:ascii="Times New Roman" w:eastAsia="Times New Roman" w:hAnsi="Times New Roman" w:cs="Times New Roman"/>
          <w:sz w:val="24"/>
          <w:szCs w:val="24"/>
        </w:rPr>
        <w:t>imento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Sistemas </w:t>
      </w:r>
    </w:p>
    <w:p w14:paraId="02BEA0E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5588401">
          <v:shape id="_x0000_i105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DS02 - Gerador de Aplicações </w:t>
      </w:r>
    </w:p>
    <w:p w14:paraId="662F16E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FCD04C3">
          <v:shape id="_x0000_i105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DS03 - CASE Computer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8D9D9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73C83FB">
          <v:shape id="_x0000_i105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DS04 -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Aplicativos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Desenvolv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Sist. de acordo com determ.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E3914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7A0178A">
          <v:shape id="_x0000_i105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DS05 - Bibliotecas de Rotinas ("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Libraries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") </w:t>
      </w:r>
    </w:p>
    <w:p w14:paraId="0B485DE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3B3DD6D">
          <v:shape id="_x0000_i105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DS06 - Apoio à Programação </w:t>
      </w:r>
    </w:p>
    <w:p w14:paraId="72483BD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64285B4">
          <v:shape id="_x0000_i105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DS07 - Suporte à Documentação </w:t>
      </w:r>
    </w:p>
    <w:p w14:paraId="582C92C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10FFB78">
          <v:shape id="_x0000_i105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DS08 - Conversor de Sistemas </w:t>
      </w:r>
    </w:p>
    <w:p w14:paraId="4107B6E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D2F0376">
          <v:shape id="_x0000_i105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ET01 - Entretenimento </w:t>
      </w:r>
    </w:p>
    <w:p w14:paraId="5FFFC6B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FA489AE">
          <v:shape id="_x0000_i105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ET02 - Jogos Animados ("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games") </w:t>
      </w:r>
    </w:p>
    <w:p w14:paraId="7277CA7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6429A72">
          <v:shape id="_x0000_i106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ET03 - Geradores de Desenhos </w:t>
      </w:r>
    </w:p>
    <w:p w14:paraId="789F7C4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42BF722">
          <v:shape id="_x0000_i106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ET04 - Simuladores - Simuladores Destinados ao Lazer </w:t>
      </w:r>
    </w:p>
    <w:p w14:paraId="1970184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5B4A686">
          <v:shape id="_x0000_i106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FA01 - Ferramenta de Apoio </w:t>
      </w:r>
    </w:p>
    <w:p w14:paraId="7C60E75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E652DFB">
          <v:shape id="_x0000_i106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FA02 - Processadores de Texto </w:t>
      </w:r>
    </w:p>
    <w:p w14:paraId="2C98A6C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AA1E514">
          <v:shape id="_x0000_i106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FA03 - Planilhas Eletrônicas </w:t>
      </w:r>
    </w:p>
    <w:p w14:paraId="774267D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FDE0382">
          <v:shape id="_x0000_i106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FA04 - Geradores de Gráficos </w:t>
      </w:r>
    </w:p>
    <w:p w14:paraId="4997B87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3398ADD">
          <v:shape id="_x0000_i106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GI01 - Gerenciador de Informações </w:t>
      </w:r>
    </w:p>
    <w:p w14:paraId="5C8CA12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19104D8">
          <v:shape id="_x0000_i106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GI02 - Gerenciador de Banco de Dados </w:t>
      </w:r>
    </w:p>
    <w:p w14:paraId="1A0EE23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373B406">
          <v:shape id="_x0000_i106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GI03 - Gerador de Telas </w:t>
      </w:r>
    </w:p>
    <w:p w14:paraId="4808D5F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8CE370D">
          <v:shape id="_x0000_i106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GI04 - Gerador de Relatórios </w:t>
      </w:r>
    </w:p>
    <w:p w14:paraId="1604F58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A22C4B7">
          <v:shape id="_x0000_i107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GI05 - Dicionário de Dados </w:t>
      </w:r>
    </w:p>
    <w:p w14:paraId="574B96C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2E175E7">
          <v:shape id="_x0000_i107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GI06 - Entrada e Validação da Dados </w:t>
      </w:r>
    </w:p>
    <w:p w14:paraId="09E52C1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E74D518">
          <v:shape id="_x0000_i107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GI07 - Organização, Tratamento, Manutenção de Arquivos </w:t>
      </w:r>
    </w:p>
    <w:p w14:paraId="37DA0EC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31FB9B7">
          <v:shape id="_x0000_i107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GI08 - Recuperação de Dados </w:t>
      </w:r>
    </w:p>
    <w:p w14:paraId="4374E11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3244A3D">
          <v:shape id="_x0000_i107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IA01-Inteligência Artificial </w:t>
      </w:r>
    </w:p>
    <w:p w14:paraId="75ED486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240FF2C">
          <v:shape id="_x0000_i107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IA02-Sistemas Especialistas </w:t>
      </w:r>
    </w:p>
    <w:p w14:paraId="2AFEEDE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28A12E1">
          <v:shape id="_x0000_i107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IA03-Sistemas de Processamento de Linguagem Natural </w:t>
      </w:r>
    </w:p>
    <w:p w14:paraId="10F9C58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602F7B0">
          <v:shape id="_x0000_i107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IT01 - Instrumentação </w:t>
      </w:r>
    </w:p>
    <w:p w14:paraId="591AD91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AE4EC62">
          <v:shape id="_x0000_i107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IT02 - Instrumentação de Teste e Medição </w:t>
      </w:r>
    </w:p>
    <w:p w14:paraId="7607A23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B4D5674">
          <v:shape id="_x0000_i107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IT03 - Instrumentação Biomédica </w:t>
      </w:r>
    </w:p>
    <w:p w14:paraId="1DE72E2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0FA545F">
          <v:shape id="_x0000_i108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IT04 - Instrumentação Analítica </w:t>
      </w:r>
    </w:p>
    <w:p w14:paraId="48E1CED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E8364C8">
          <v:shape id="_x0000_i108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LG01 - Linguagens </w:t>
      </w:r>
    </w:p>
    <w:p w14:paraId="19C96EB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1BDFCD6">
          <v:shape id="_x0000_i108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LG02 - Compilador </w:t>
      </w:r>
    </w:p>
    <w:p w14:paraId="5FAA37E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0997B37">
          <v:shape id="_x0000_i108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LG03 - Montador </w:t>
      </w:r>
    </w:p>
    <w:p w14:paraId="2030753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B18CA86">
          <v:shape id="_x0000_i108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LG04 -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-Compilador </w:t>
      </w:r>
    </w:p>
    <w:p w14:paraId="7E0C701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11E819A">
          <v:shape id="_x0000_i108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LG05 - Compilador Cruzado </w:t>
      </w:r>
    </w:p>
    <w:p w14:paraId="3E35821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A5E9B6F">
          <v:shape id="_x0000_i108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LG06 -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-Processador </w:t>
      </w:r>
    </w:p>
    <w:p w14:paraId="25CC94E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A7DA46D">
          <v:shape id="_x0000_i108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LG07 - Interpretador </w:t>
      </w:r>
    </w:p>
    <w:p w14:paraId="3478647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119CA4A">
          <v:shape id="_x0000_i108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LG08 - Linguagem Procedural </w:t>
      </w:r>
    </w:p>
    <w:p w14:paraId="09B3E6B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5727591">
          <v:shape id="_x0000_i108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LG09 - Linguagem Não Procedural </w:t>
      </w:r>
    </w:p>
    <w:p w14:paraId="55A6525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314F8BF">
          <v:shape id="_x0000_i109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PD01 - Segurança e Proteção de Dados </w:t>
      </w:r>
    </w:p>
    <w:p w14:paraId="68B0DFD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6976C4A">
          <v:shape id="_x0000_i109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PD02 - Senha </w:t>
      </w:r>
    </w:p>
    <w:p w14:paraId="648822F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A220F81">
          <v:shape id="_x0000_i109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PD03 - Criptografia </w:t>
      </w:r>
    </w:p>
    <w:p w14:paraId="55B1E16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7B97951">
          <v:shape id="_x0000_i109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PD04 - Manutenção da Integridade dos Dados </w:t>
      </w:r>
    </w:p>
    <w:p w14:paraId="2421027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16FEDC6">
          <v:shape id="_x0000_i109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PD05 - Controle de Acessos </w:t>
      </w:r>
    </w:p>
    <w:p w14:paraId="21674A3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E017423">
          <v:shape id="_x0000_i109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SM01 - Simulação e Modelagem </w:t>
      </w:r>
    </w:p>
    <w:p w14:paraId="1298184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8D126D3">
          <v:shape id="_x0000_i109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SM02 - Simulador - Simulador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/Carro/Submarino/... </w:t>
      </w:r>
    </w:p>
    <w:p w14:paraId="6FE7F08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3ACB4AC3">
          <v:shape id="_x0000_i109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SM03 - Simuladores de Ambiente Operacional </w:t>
      </w:r>
    </w:p>
    <w:p w14:paraId="300410C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3FFFA13">
          <v:shape id="_x0000_i109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SM04 - CAE/CAD/CAM - CAE/CAD/CAM/CAL/CBT/... </w:t>
      </w:r>
    </w:p>
    <w:p w14:paraId="2703E3E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E297F93">
          <v:shape id="_x0000_i109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SO01 - Sistema Operacional </w:t>
      </w:r>
    </w:p>
    <w:p w14:paraId="5B49FCD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90FE79F">
          <v:shape id="_x0000_i110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SO02 - Interface de Entrada e Saída </w:t>
      </w:r>
    </w:p>
    <w:p w14:paraId="40749BB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2358199">
          <v:shape id="_x0000_i110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SO03 - Interface Básica de Disco </w:t>
      </w:r>
    </w:p>
    <w:p w14:paraId="54879C3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9B9A553">
          <v:shape id="_x0000_i110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SO04 - Interface de Comunicação </w:t>
      </w:r>
    </w:p>
    <w:p w14:paraId="7181D6A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208135C">
          <v:shape id="_x0000_i110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SO05 - Gerenciador de Usuários </w:t>
      </w:r>
    </w:p>
    <w:p w14:paraId="1D14C69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ADB585D">
          <v:shape id="_x0000_i110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SO06 - Administrador de Dispositivos </w:t>
      </w:r>
    </w:p>
    <w:p w14:paraId="41138DD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BD99426">
          <v:shape id="_x0000_i110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SO07 - Controlador de Processos </w:t>
      </w:r>
    </w:p>
    <w:p w14:paraId="2636063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5152E4C">
          <v:shape id="_x0000_i110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SO08 - Controlador de Redes </w:t>
      </w:r>
    </w:p>
    <w:p w14:paraId="0198546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89DBC31">
          <v:shape id="_x0000_i110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SO09 - Processador de Comandos </w:t>
      </w:r>
    </w:p>
    <w:p w14:paraId="4BEABBA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64963D3">
          <v:shape id="_x0000_i110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TC01 - Aplicações Técnico-Científicas </w:t>
      </w:r>
    </w:p>
    <w:p w14:paraId="072DAD0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8878ACD">
          <v:shape id="_x0000_i110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TC02 - Pesquisa Operacional </w:t>
      </w:r>
    </w:p>
    <w:p w14:paraId="7E5446D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02E4C759">
          <v:shape id="_x0000_i111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TC03 - Reconhecimento de Padrões </w:t>
      </w:r>
    </w:p>
    <w:p w14:paraId="022EFA7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DC051F7">
          <v:shape id="_x0000_i111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TC04 - Processamento de Imagem </w:t>
      </w:r>
    </w:p>
    <w:p w14:paraId="5F4B054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6151FC9">
          <v:shape id="_x0000_i111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TI01 - Teleinformática </w:t>
      </w:r>
    </w:p>
    <w:p w14:paraId="5C16B6D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23715590">
          <v:shape id="_x0000_i111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TI02 - Terminais </w:t>
      </w:r>
    </w:p>
    <w:p w14:paraId="6E71F1A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4DEC2C62">
          <v:shape id="_x0000_i111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TI03 - Dados Transmissão de Dados </w:t>
      </w:r>
    </w:p>
    <w:p w14:paraId="244FBA4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86F98D8">
          <v:shape id="_x0000_i111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TI04 - Dados Comutação de Dados </w:t>
      </w:r>
    </w:p>
    <w:p w14:paraId="21AA1B5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C47903A">
          <v:shape id="_x0000_i111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UT01 - Utilitários </w:t>
      </w:r>
    </w:p>
    <w:p w14:paraId="15E6F75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1074E15B">
          <v:shape id="_x0000_i111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UT02 - Compressor de Dados </w:t>
      </w:r>
    </w:p>
    <w:p w14:paraId="58ABF40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6EF62344">
          <v:shape id="_x0000_i111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UT03 - Conversor Meios de Armazenamento </w:t>
      </w:r>
    </w:p>
    <w:p w14:paraId="57BCF96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3B3E548">
          <v:shape id="_x0000_i111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UT04 -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/Inter Classificador / Intercalador </w:t>
      </w:r>
    </w:p>
    <w:p w14:paraId="07B87D8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576FE57A">
          <v:shape id="_x0000_i112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UT05 - Controlador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B42B6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3D43">
        <w:rPr>
          <w:rFonts w:ascii="Times New Roman" w:eastAsia="Times New Roman" w:hAnsi="Times New Roman" w:cs="Times New Roman"/>
          <w:sz w:val="24"/>
          <w:szCs w:val="24"/>
        </w:rPr>
        <w:pict w14:anchorId="7AC36FEE">
          <v:shape id="_x0000_i112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UT06 - Transferência de Arquivos </w:t>
      </w:r>
    </w:p>
    <w:p w14:paraId="59F14729" w14:textId="77777777" w:rsidR="003F60D6" w:rsidRDefault="003F60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3D3B4" w14:textId="77777777" w:rsidR="003F60D6" w:rsidRDefault="003B17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7D1D51C4" w14:textId="77777777" w:rsidR="003F60D6" w:rsidRDefault="003B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Aplicação</w:t>
      </w:r>
    </w:p>
    <w:p w14:paraId="68D6C0F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Aplicação do Programa de Computador</w:t>
      </w:r>
    </w:p>
    <w:p w14:paraId="11B4B765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C4900" w14:textId="7319B5B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6A9EBE8">
          <v:shape id="_x0000_i112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AD01-Administr (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desenvolvimento organizacional, desburocratização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B95E63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FCBF33B">
          <v:shape id="_x0000_i112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AD02-Função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(Planejamento governamental: estratégico, operacional, técnica de planej., organização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organização funcional, organograma, estrutura organizacional, controle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. - análise de desempenho, avaliação de desempenho) </w:t>
      </w:r>
    </w:p>
    <w:p w14:paraId="3566F08E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E3EF101">
          <v:shape id="_x0000_i112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AD03-Modern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(análise organizacional, O&amp;M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9274357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FB093A6">
          <v:shape id="_x0000_i112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AD04-Adm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Publ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. Federal, Estadual, Municipal, direito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reforma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., intervenção do Estado na economia, controle da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. pública) </w:t>
      </w:r>
    </w:p>
    <w:p w14:paraId="024F2C96" w14:textId="78FB41B2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41D0A72">
          <v:shape id="_x0000_i112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AD05-Adm Empresa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de negócios, privada, organização de empresas) </w:t>
      </w:r>
    </w:p>
    <w:p w14:paraId="326E3103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926614C">
          <v:shape id="_x0000_i112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AD06-Adm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(planejamento da fábrica, engenharia do produto, protótipo, planejamento da produção, controle de qualidade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5B149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06F8F0F">
          <v:shape id="_x0000_i112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AD07-Adm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Pes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(planejamento de pessoal - recrutamento, seleção, admissão, avaliação, promoção, </w:t>
      </w:r>
      <w:proofErr w:type="spellStart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32915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2CFDBE2">
          <v:shape id="_x0000_i112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AD08-Adm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Materl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(planejamento de material, aquisição, armazenamento, almoxarifado, alienação, controle de material, de estoque, inventário</w:t>
      </w:r>
      <w:r>
        <w:rPr>
          <w:rFonts w:ascii="Times New Roman" w:eastAsia="Times New Roman" w:hAnsi="Times New Roman" w:cs="Times New Roman"/>
          <w:sz w:val="20"/>
          <w:szCs w:val="20"/>
        </w:rPr>
        <w:t>, requisição de material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FDB8C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B33581B">
          <v:shape id="_x0000_i113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AD09-Adm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Patrim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(inventário patrimonial, fiscalização, conservação, manutenção do patrimônio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A76B4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BC7AB12">
          <v:shape id="_x0000_i113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AD10-Marketing (mercadologia,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de marketing ou mercadológica, análise, e pesquisa de mercado, estratégia de marketing, composto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produtomarca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embalagem,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de vendas - planejamento de vendas - controle de vendas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CBAF0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5FAB245">
          <v:shape id="_x0000_i113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AD11-Adm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Escrit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(serviços de escritório - comunicação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administr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arquivo de escritório,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2D077644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D95EE03">
          <v:shape id="_x0000_i113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AG01-Agricultur (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agropecuária, desenvolvimento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rural, extensão rural, planejamento e política agrícola, zoneamento agrícola) </w:t>
      </w:r>
    </w:p>
    <w:p w14:paraId="1250E1F4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BD8C6FA">
          <v:shape id="_x0000_i113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AG02-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Ciênc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Agrl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(agrologia, agronomia,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agrostologia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edafologia,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pomologia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F8F98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6562F27">
          <v:shape id="_x0000_i113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AG03-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Agricl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(imóvel rural: fazenda - granja empresa rural) </w:t>
      </w:r>
    </w:p>
    <w:p w14:paraId="418A5AA2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335BA5D7">
          <v:shape id="_x0000_i1136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AG04-Econom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Agríc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(economia agrícola) </w:t>
      </w:r>
    </w:p>
    <w:p w14:paraId="73C3CC7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DF5E532">
          <v:shape id="_x0000_i113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AG05-Sist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agríc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(agricultura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extensiva, intensiva, itinerante, monocultura, policultura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880CB5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D66A2EE">
          <v:shape id="_x0000_i113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AG06-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Eng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agrícl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(construção rural: açude - barragem, estufa, habitação rural, drenagem irrigação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5C51FF" w14:textId="44AF8B89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2585504A">
          <v:shape id="_x0000_i1139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AG07-Edafologia (conservação de solo, controle da erosão, melhoramento, recuperação, tratamento, manejo do solo: adubação, fertilização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C2801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665F9D5">
          <v:shape id="_x0000_i114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AG08-Fitopatol (doenças e pragas vegetais, defensivo agrícola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B91E76" w14:textId="188D5A4A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112E16C8">
          <v:shape id="_x0000_i1141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AG09-Prod Vegetal (produção agrícola, fitotecnia: cultura agrícola, lavoura, cultivo - técnica agrícola)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302CA530">
          <v:shape id="_x0000_i1142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AG10-Prod Animal (produto animal, zootecnia: tipos de criação, veterinária ou medicina veterinária, zoopatologia, produto veterinário; veterinária preventiva) </w:t>
      </w:r>
    </w:p>
    <w:p w14:paraId="07D29DEA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BC9F48F">
          <v:shape id="_x0000_i114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AG11-Ciênc Flor Ciências Florestais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dasonomia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economia florestal, política florestal, produção vegetal, silvicultura; arboricultura-florestamento, reflorestamento terra marginal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0D607" w14:textId="457D4D0A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DB7EEC9">
          <v:shape id="_x0000_i114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AG12-Aquacultur</w:t>
      </w:r>
      <w:r w:rsidR="00016A3F" w:rsidRPr="00213D4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aquacultura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ou aquicultura animal, vegetal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1F90F9" w14:textId="4783F4EA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45070E2">
          <v:shape id="_x0000_i114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AG13-Extr Vegetal Extrativismo vegetal (produto extrativo vegetal: celulose, cera, fibra, goma natural, madeira, látex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0996C5" w14:textId="2C579AB0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D075C1A">
          <v:shape id="_x0000_i114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AG14-Extr Animal Extrativismo Animal (caça,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pesca,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prospecção produto extrativo animal: couro-pele-pescado) </w:t>
      </w:r>
    </w:p>
    <w:p w14:paraId="29E9D624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E652EA8">
          <v:shape id="_x0000_i114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AH01-Assen Hum (povoamento, núcleo populacional, invasão, assentamento rural, urbano, cinturão verde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AC8DD00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ABBBB5F">
          <v:shape id="_x0000_i114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AH02-Cidade (metrópole, região ou área metropolitana,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rurópolis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D30C2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F100B45">
          <v:shape id="_x0000_i114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AH03-Org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Territ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Organiza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ção Territorial (organização do espaço, rede urbana,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conurbação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856AF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58D3526">
          <v:shape id="_x0000_i115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AH04-Políticas de Assentamento Humanos (política demográfica, migratória, planejamento familiar, política de colonização, de desenvolvimento urbano ou política urbana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654DD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53CDFE6">
          <v:shape id="_x0000_i115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AH05-População (distribuição da população, mobilidade ou movimento da população, migração, dinâmica populacional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66F48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B666661">
          <v:shape id="_x0000_i115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AH06-Disciplinas Auxiliares (demografia, geografia urbana, agrária, teoria dos limiares ou localização, teoria da polarização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BF182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2725966">
          <v:shape id="_x0000_i115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AN01-Sociedade (sistema social, estrutura, situação, mobilização, controle, mudança e reforma social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0EBD2E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7DC86CE">
          <v:shape id="_x0000_i115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AN02-Desenv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soc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(planejamento social, política social, ação social, bem-estar social, nível ou padrão de vida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7C50D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22C6421">
          <v:shape id="_x0000_i115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AN03-Grupos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soc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(tribo, bando, etnia, grupo local, desenvolvimento comunitário, nação, indivíduo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366515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C0A10EB">
          <v:shape id="_x0000_i115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AN04-Cultura (civilização, cultura popular: folclore uso e costumes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D09ECA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937D36C">
          <v:shape id="_x0000_i115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AN05-Religião (doutrina, teologia, prática religiosa, etc.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685BC9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DB6BE16">
          <v:shape id="_x0000_i115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AN06-Antropolog (antropologia física: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antropometria -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paleantropologia</w:t>
      </w:r>
      <w:proofErr w:type="spellEnd"/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enologia: etnografia -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ernologia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etnografia, antropologia: economia - urbana - política) </w:t>
      </w:r>
    </w:p>
    <w:p w14:paraId="629614E5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6A72265">
          <v:shape id="_x0000_i115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AN07-Sociologia (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sistemática, comparada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aplicada: urbana - rural - política - econômica - do trabalho - da educação - do direito,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sociografia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pesquisa social, processo social) </w:t>
      </w:r>
    </w:p>
    <w:p w14:paraId="32AC7E2B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4DF2C58">
          <v:shape id="_x0000_i116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BL01-Biologia (ser vivo, substância orgânica, leis biológicas, biotipologia, biometria, bioclimatologia, parasitologia, filogenia ou evolução, geobiologia, histologia, limnologia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70FD75" w14:textId="0820C593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0B519E4">
          <v:shape id="_x0000_i116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BL02-Genética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citogenética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engenharia genética, genótipo, hereditariedade, melhoramento genético, genética das populações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B8301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EAF0537">
          <v:shape id="_x0000_i116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BL03-Citologia (ou biologia celular, célula, meiose,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18EFB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B67CA19">
          <v:shape id="_x0000_i116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BL04-Microbiolg (bacteriologia, virologia, biogeografia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B11CEB" w14:textId="2E2ED5EB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7C106FD">
          <v:shape id="_x0000_i116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BL05-Anatomia (sistemas: cardiovascular - digestivo - tegumentar etc., embriologia, secreção, excreção, órgãos dos sentidos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AF2A4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335CC96">
          <v:shape id="_x0000_i116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BL06-Fisiologia (nascimento, digestão, reprodução, sexualidade,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nemofisiologia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metabolismo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F4D30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1F66492">
          <v:shape id="_x0000_i116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BL07-Bioquímica (aminoácido, proteína, hormônio, fenômeno bioquímicos: biossíntese - fermentação - osmose,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4FD3E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47CF2DB">
          <v:shape id="_x0000_i116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BL08-Biofísica (bioenergética, biomecânica,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eletrofisiologia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825A5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87D8FC7">
          <v:shape id="_x0000_i116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BT01-Botânica (fitologia, vegetal, vegetação, morfologia, fisiologia vegetal, quimiossíntese, genética vegetal, fitossociologia, biologia floral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D1296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401A56D">
          <v:shape id="_x0000_i116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BT02-Fitogeograf (geografia botânica ou botânica geográfica, caatinga, cerrado, campo, mangue, etc.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C2F28A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E34222A">
          <v:shape id="_x0000_i117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BT03-Botân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(planta condimentícia, daninha ou nociva, aromática, feculenta, têxtil, cereal, legume, hortaliça, grão alimentício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37FB8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10F5764">
          <v:shape id="_x0000_i117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BT04-Botân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(taxonomia vegetal) </w:t>
      </w:r>
    </w:p>
    <w:p w14:paraId="36B8D72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498384C">
          <v:shape id="_x0000_i117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CC01-Construção (construção civil: habitacional, comercial, industrial: construção industrializada ou pré-fabricada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23226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EB49274">
          <v:shape id="_x0000_i117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CC02-Proc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Processo Construtivo (tradicional, convencional, misto, evoluído,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cantaria,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adobe, alvenaria, concreto, máquina de construção, equipamento para construção) </w:t>
      </w:r>
    </w:p>
    <w:p w14:paraId="1AEC83F8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0633F17">
          <v:shape id="_x0000_i1174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CC03-Org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Constr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Organização da construção (licitação de obra, custa da construção, memorial descritivo de obra, gerência de projeto de construção, execução da obra, fiscalização de obra, racionalização da construção, coordenação 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dimensional ...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8F88F2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A780BC1">
          <v:shape id="_x0000_i117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CC04-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Obra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Públ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(engenharia civil, engenharia de avaliações, contrato de obra pública, licitação de obra pública, obra de grande porte, obra de arte; como engenharia civil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85B38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A67C001">
          <v:shape id="_x0000_i117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CC05-Estrutura (cálculo estrutural, análise de estrutura, mecânica das estruturas: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esóstica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plana,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retocila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; tipo de estrutura: concreto, aço, metálico, inflável,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; armadura: estrutural, armadura para concreto armado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455FEB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93DDED8">
          <v:shape id="_x0000_i117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CC06-Edificação (prédio, edifício, elemento construtivo: fundação, pilar, viga, componente construtivo: painel, instalações, manutenção da construção, obra: de acabamento, melhoria, demolição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F7D895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59B07AB">
          <v:shape id="_x0000_i117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CC07-Tecn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Const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(ancoragem,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apiloagem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caleamento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estrutural,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cimbramento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concretagem, escoramento, terraplanagem, pavimentação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0AE00B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3782070F">
          <v:shape id="_x0000_i1179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CC08-Higiene das construções (ventilação, iluminação, conforto térmico isolamento: acústico, térmico, e higroscópico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41CF21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12559F6C">
          <v:shape id="_x0000_i1180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CC09-Eng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Hidrl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(obra hidráulica ou estrutura hidráulica; conduto hidráulico, tubulação, canal, reservatório: lago artificial, piscina, açude eclusa, dispositivos de controle de água: 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comporta,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polder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, reguladora de nível; barragem, drenagem ... </w:t>
      </w:r>
    </w:p>
    <w:p w14:paraId="51B3E34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9D1A4F5">
          <v:shape id="_x0000_i118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CC10-Solo (mecânica das rochas, mecânicas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dos solos, aterro, escavação, talude, movimento de terra, obra de terra; nivelamento de terra; obra de contenção: estrutura de arrimo, contenção de encosta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220C4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AB24A14">
          <v:shape id="_x0000_i118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CO01 - Filosofia (metafísica, estética, ética, filosofia social, teoria do conhecimento, hermenêutica, lógica, dialética, doutrina filosófica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3DED9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4D0E3DE">
          <v:shape id="_x0000_i118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CO02-Ciência (ciências humanas e sociais, naturais, biológicas, geociência, política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científ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desenvolv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científico, história da ciência, filosofia da ciência, metodologia científica, metodologia, pesq. ou investigação, pesq. aplicada ... </w:t>
      </w:r>
    </w:p>
    <w:p w14:paraId="48CF8B3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CC28633">
          <v:shape id="_x0000_i118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CO03-Ciênc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lingüística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geolinguística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sociolinguística e linguagem popular, linguagem: natural, artificial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1BEDD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DA34877">
          <v:shape id="_x0000_i118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CO04-Comunic (comunicação humana, escrita, visual, social: comunicação de massa, propaganda, relações públicas, meios de comunicação: radiocomunicação, imprensa; pesquisa de opinião, arte gráfica: editoração, editoração, impressão, edição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80CB9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C1FD37A">
          <v:shape id="_x0000_i118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CO05-Arte (criação artística, patrimônio artístico, industrial, fotografia, aerofotografia, cinema, música, literatura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F0F425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C00A56B">
          <v:shape id="_x0000_i118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CO06-História (política, econômica, social, pesquisa histórica: arqueologia, numismática, genealogia, filatelia, epigrafia; patrimônio histórico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6FC47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FD6D940">
          <v:shape id="_x0000_i118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DI01-Legislação (federal, estadual, municipal, hierárquica das leis; constituição, lei ordinária,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 proteção da lei ou proteção legal, hermenêutica jurídica ou interpretação das leis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D0D50F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0597537">
          <v:shape id="_x0000_i118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DI02-Direito Constitucional (poder constituinte, organização nacional: união, estado, município, distrito federal, território federal, poderes do estado; legislativo, executivo, judiciário, declaração de direitos: nacionalidade, direitos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políticos 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8A7366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2F2C0AF">
          <v:shape id="_x0000_i119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DI03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Disc</w:t>
      </w:r>
      <w:proofErr w:type="spellEnd"/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Dr. Outras Disciplinas do Direito (disciplinar, previdenciário, ecológico, urbanístico, econômico, financeiro, tributário: cálculo do tributo, evasão tributária, infração tributária,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; direito processual civil, direito penal ... </w:t>
      </w:r>
    </w:p>
    <w:p w14:paraId="0579C675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5D6BD3D">
          <v:shape id="_x0000_i119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EC01-Economia (teoria econômica, metodologia da economia: modelos e econometria; análise econômica, sistema econômico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BF2509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A268176">
          <v:shape id="_x0000_i1192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EC02-An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Microec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(microeconomia, teoria da oferta, teoria da produção, função da produção, economias de escala, teoria dos custos, elasticidade da oferta: preço e renda; teoria da demanda ou teoria do consumidor, teoria da utilidade ou análise cardinal...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FC9C64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2415D76">
          <v:shape id="_x0000_i119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EC03-Teo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Microe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(ou microeconomia ou teoria microeconômica, demanda agregada, oferta agregada,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venda,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nível de emprego) </w:t>
      </w:r>
    </w:p>
    <w:p w14:paraId="1C08852B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0AB70A7">
          <v:shape id="_x0000_i119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EC04-Ativ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Econm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(setor econômico ou setor de produção, setores: primário, secundário, terciário, público, privado, informal ou economia silenciosa ou invisível ou mercado informal; fator de produção, distribuição da renda, produtividade,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superprodução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E9782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C0D8903">
          <v:shape id="_x0000_i119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EC05-Contab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Nac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(ou contabilidade social ou conta nacional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agregado econômico: PIB, PNB, PNL, PIL; renda nacional, análise de insumo - produto ou input - output ou de relações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intersetoriais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ou análise de Leontief, ou insumo-produto); </w:t>
      </w:r>
    </w:p>
    <w:p w14:paraId="50B20B43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E4E29D6">
          <v:shape id="_x0000_i1196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EC06-Econ Monet (moeda: criação, circulação, flutuação; sist. monetário: tipos de moeda e meios de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pagto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ou meio circulante; base monetária, unidade monetária, moeda divisionária; reforma monetária); </w:t>
      </w:r>
    </w:p>
    <w:p w14:paraId="5966E68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7A79FE0">
          <v:shape id="_x0000_i119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EC07-Mercado (demanda, oferta, mercado consumidor, mercado externo ou externo ou exterior, mercado interno, internacional, produtor, paralelo, a termo, preço); </w:t>
      </w:r>
    </w:p>
    <w:p w14:paraId="5BA7879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4AD49DD">
          <v:shape id="_x0000_i119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EC08-Bens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Econom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(bens de consumo, de capital, insumo, bens: duráveis, não duráveis, tangíveis, intangíveis, inferiores, normais,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Giffen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</w:p>
    <w:p w14:paraId="45087F1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6F775EF">
          <v:shape id="_x0000_i119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EC09-Eng/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Engenharia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econômica/dinâmica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econômica (análise custo/benefício ou custo benefício,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-out ou prazo de refluxo, ciclo econômico ou flutuação econômica, nível dos preços: inflação, deflação, conjuntura econômica); </w:t>
      </w:r>
    </w:p>
    <w:p w14:paraId="71FFB49F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E7412B5">
          <v:shape id="_x0000_i120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EC10-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Econ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Espec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(ou ciência regional ou economia regional, economia local, urbana regionalização); </w:t>
      </w:r>
    </w:p>
    <w:p w14:paraId="79C124DB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5FEB57F">
          <v:shape id="_x0000_i120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EC11-Propriedad (propriedade do capital, da terra ou propriedade fundiária, estrutura agrária, loteamento); </w:t>
      </w:r>
    </w:p>
    <w:p w14:paraId="01AFD162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78599D5">
          <v:shape id="_x0000_i1202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EC12-Ec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Internac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(ou relações econômicas, balanço de pagamentos: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balança comercial, balança de serviços, movimento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de capitais internacionais; protecionismo, livre comércio, câmbio: conversibilidade da moeda, controle cambial, câmbio livre ... </w:t>
      </w:r>
    </w:p>
    <w:p w14:paraId="51005EC3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B6B7245">
          <v:shape id="_x0000_i120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EC13-Polít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Econ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(política fiscal, monetária, de crédito, econômica internacional, de comércio exterior, de desenvolvimento econômico, de desenvolvimento nacional, de distribuição da renda, agrária, de preços, estatização, privatização, planej. econômico); </w:t>
      </w:r>
    </w:p>
    <w:p w14:paraId="1640479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40B9E81">
          <v:shape id="_x0000_i120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EC14-Empresa (total, média, marginal, custo ou custo operacional: total, médio,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; tipos de empresa: pública, privada, multinacional, estrangeira, microempresa, de pequeno, médio e grande porte, nacional, cooperativa; concentração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econômica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075A27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CCC81BE">
          <v:shape id="_x0000_i120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ED01-Ensin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Regl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Ensino regular (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pré-escolar, 1º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grau, 2º grau, superior, pós-graduação, orientação profissional) </w:t>
      </w:r>
    </w:p>
    <w:p w14:paraId="241A4C08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C9A4FC7">
          <v:shape id="_x0000_i1206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ED02-Ensin-Supl Ensino supletivo (alfabetização, aprendizagem; comercial, industrial, agrícola, suprimento: curso de atualização, de aperfeiçoamento, treinamento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E39BC9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46F38BF0">
          <v:shape id="_x0000_i1207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ED03-Instituição/Administração/Processo de ensino (jardim escolar, escola maternal, jardim de infância, escola: de 1º grau, 2º grau, centro de ensino, de estudo supletivo, universidade, faculdade ou instituto superior de ensino, evasão 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escolar ...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DC2F6E" w14:textId="718EBFCD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84C5FC4">
          <v:shape id="_x0000_i120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ED04-Formas de ensino/material instrucional (ensino direto,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teleducação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por correspondência,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radioeducação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ensino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semi-indireto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; módulo instrucional,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equip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. didático, material </w:t>
      </w:r>
      <w:r w:rsidR="00016A3F" w:rsidRPr="00213D43">
        <w:rPr>
          <w:rFonts w:ascii="Times New Roman" w:eastAsia="Times New Roman" w:hAnsi="Times New Roman" w:cs="Times New Roman"/>
          <w:sz w:val="20"/>
          <w:szCs w:val="20"/>
        </w:rPr>
        <w:t>audiovisual,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aprendizagem cognitiva, psicomotora, afetiva, autodidatismo); </w:t>
      </w:r>
    </w:p>
    <w:p w14:paraId="0F147EC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502930E">
          <v:shape id="_x0000_i120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ED05-Currículo (currículo ou programa de ensino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, reforma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 ensino, currículo mínimo,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corpo docente, corpo discente, graus e diplomas); </w:t>
      </w:r>
    </w:p>
    <w:p w14:paraId="204F8C4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ED06A68">
          <v:shape id="_x0000_i121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ED06-Educação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(pedagogia, ensino, sistema educacional, rede de ensino, educação de adulto, educação de base, de massa,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política educacional; </w:t>
      </w:r>
    </w:p>
    <w:p w14:paraId="26C460CC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pict w14:anchorId="1C8F0E65">
          <v:shape id="_x0000_i1211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EL01-Ecologia biosfera, relação biótica, relação abiótica, ecologia agrícola, aquática, florestal, equilíbrio / desequilíbrio ecológico, fenômeno ecológico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C23B0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72800D9">
          <v:shape id="_x0000_i121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EL02-Ecofisiol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ecofisiologia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animal, vegetal, distrófico,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digotrófico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eutrófico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etc.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5ED82D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4B55B9A">
          <v:shape id="_x0000_i121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EL03-Ecol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ecodesenvolvimento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ecologia social, ecologia urbana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981A6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C87E376">
          <v:shape id="_x0000_i121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EL04-Ecologia Vegetal/Ecologia Animal (autoecologia,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sinecologia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habitat, vida selvagem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38C19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42DE867">
          <v:shape id="_x0000_i121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EL05-Etologia (migração;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anodromo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catadromo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piracema, hibernação, comportamento animal, comportamento vegetal). </w:t>
      </w:r>
    </w:p>
    <w:p w14:paraId="0767D3A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0399CA6">
          <v:shape id="_x0000_i121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EN01-Energia (política energética, economia energética: consumo de energia, empresa de energia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2EF1E0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D3B4EFE">
          <v:shape id="_x0000_i121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EN02-Rec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Energ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Recursos/serviços/formas de energia (recursos hidrelétricos ou hidroelétricos, carboníferos, petrolíferos,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uraníferos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serviços de energia elétrica, de gás canalizado; formas: energia elétrica, mecânica, química, radiante, 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luminosa ...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01FA2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7523314">
          <v:shape id="_x0000_i121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EN03-Combustível (fóssil, de origem vegetal, biomassa, nuclear, sólido, líquido, gasoso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E6E44B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77E4F19">
          <v:shape id="_x0000_i121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EN04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-Tecn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Energ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Tecnologia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Energia (fonte de energia: convencional, alternativa; geração de energia, usina de energia, conversão de energia, armazenamento de energia, transporte de energia, distribuição de energia: eletrificação, engenharia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elétrica ...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D0CC3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3AD3AD6">
          <v:shape id="_x0000_i122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EN05-Eng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Eletrôn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(microeletrônica, circuito eletrônico, eletrônica industrial, semicondutor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3731F2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pict w14:anchorId="07B70BE5">
          <v:shape id="_x0000_i1221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EN06-Eng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Nucle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(tecnologia de reatores, reator nuclear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83F431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450161A">
          <v:shape id="_x0000_i122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FN01-Finan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Públ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(receita pública, orçamento público, sistema tributário, despesa pública, crédito público, administração fiscal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3BEF7D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F6CA8FA">
          <v:shape id="_x0000_i122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FN02-Finan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Priv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B5F79A1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69B6E3D">
          <v:shape id="_x0000_i122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FN03-Sist Finan (instituição financeira, operações financeiras: operação de crédito, bancária, de fiança, de câmbio, 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sero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open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market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hedge, overnight, cobrança; mercado de capitais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CA12EB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3E0F7D1">
          <v:shape id="_x0000_i1225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FN04-Rec/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Instrum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Recursos/Orçamento/Instrumentos (aplicação de recursos, capital, recursos orçamentários, fundos; orçamento: analítico, de custeio de capital, empresarial ou privado, público, de aplicação, de caixa, de receita e despesa, 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familiar ...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449DE9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18900F14">
          <v:shape id="_x0000_i1226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FN05-Administração Financeira - juro, crédito, débito, loteria (planejamento financeiro, política financeira, controle financeiro, análise financeira; assistência financeira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, juro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de mora, taxa de juro, spread; crédito: especialização geral ... </w:t>
      </w:r>
    </w:p>
    <w:p w14:paraId="626AB3A2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99F395F">
          <v:shape id="_x0000_i122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FN06-Contabilid (contabilidade, financeira, gerencial, técnicas contábeis, demonstração de resultado: receita/despesa, resultado contábil; balancete, demonstração de lucros e prejuízos acumulados, demonstração de origens e aplicações de recursos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,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7A2C56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C68D9D0">
          <v:shape id="_x0000_i122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FQ01-Fís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Partíc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Matéria/Física das Partículas/e dos íons (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antimatéria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valência composição de matéria, estados da matéria, partícula ótica, partícula elementar, partícula carregada, ionização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403BAF5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D78D467">
          <v:shape id="_x0000_i1229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FQ02-Acúst/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Ótic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(onda sonora, som; luz, ótica geométrica, microscópica, física, alidade microscopia,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solametria</w:t>
      </w:r>
      <w:proofErr w:type="spellEnd"/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280911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F797D70">
          <v:shape id="_x0000_i123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FQ03-Onda (amplitude, difração,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freqüência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modulação,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demodulação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reflexão, refração, propagação, ressonância e tipos de onda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F0B6A2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12CDFBA5">
          <v:shape id="_x0000_i1231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FQ04-Metrologia (unidade de medida, dimensão, análise dimensional, equação dimensional, sistema de medida, medição: macro e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micro-medição</w:t>
      </w:r>
      <w:proofErr w:type="spellEnd"/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9B163A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033BA723">
          <v:shape id="_x0000_i1232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FQ05-Mecânica (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estática,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din</w:t>
      </w:r>
      <w:proofErr w:type="spellEnd"/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âmica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, cinemática, cinética, espaço, tempo, movimento, momento, força, densidade, massa, volume, resistência dos materiais, trabalho (potência) </w:t>
      </w:r>
    </w:p>
    <w:p w14:paraId="41B0A3CF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287940D">
          <v:shape id="_x0000_i123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FQ06-Física dos Sólidos/ dos Fluídos/ dos Plasmas (mecânica dos sólidos, propriedade dos sólidos, estrutura dos sólidos; mecânica dos fluídos, dinâmica dos fluídos, estática dos fluídos, cinemática dos fluídos, mecânica dos gases,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hidromecânica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89160A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46478241">
          <v:shape id="_x0000_i1234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FQ07-Termodinâm (calor, calorimetria, temperatura</w: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radiação térmica, tratamento térm., termologia,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propried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. termodinâmica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1F4F4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05CC5B0">
          <v:shape id="_x0000_i123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FQ08-Eletrônica (quântica, linear, não linear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A323CB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218D51E">
          <v:shape id="_x0000_i123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FQ09-Magnetismo/Eletromagnetismo (campo, polo, circuito e propriedade magnética; interferência eletromagnética, propriedade eletromagnética, onda eletromagnética, radiação monocromática, micro-onda, polarização espontânea, onda hertziana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5079C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DB4B41E">
          <v:shape id="_x0000_i123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FQ10-Física de Superfície/de Dispersão (tensão superficial, capilaridade; física coloidal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5D52DD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86EC308">
          <v:shape id="_x0000_i123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FQ11-Radiação (efeito da radiação, radiação atmosférica, radiação ionizante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40B442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C3CE578">
          <v:shape id="_x0000_i123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FQ12-Espectrosc (espectrografia, espectrometria, espectroscopia atômica, molecular e ótica, espectrofotometria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504F3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73C0516">
          <v:shape id="_x0000_i124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FQ13-Fís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Molecl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Física Molecular (ou física atômica, reação nuclear, estrutura molecular, radiatividade,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radiometria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FC124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49BE453">
          <v:shape id="_x0000_i124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FQ14-Química (composto químico, substância combustível, substância química, propriedade química, legação química, radical químico, reação química, composição química, polímero inorgânico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56F095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B931AFF">
          <v:shape id="_x0000_i124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FQ15-Química Analítica / dos polímeros (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análise químicas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calorimetria,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condumetria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cromatografia; polímero orgânico, polímero inorgânico) </w:t>
      </w:r>
    </w:p>
    <w:p w14:paraId="6858717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57F701F">
          <v:shape id="_x0000_i124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FQ16-Fís-Quím (análise físico-química, processos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físicos-químicos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05233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4FD13AE">
          <v:shape id="_x0000_i124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FQ17-Quím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Orgân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(composto orgânico, ácido, sal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24D80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BE8B974">
          <v:shape id="_x0000_i124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FQ18-Quím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Inorg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(elemento químico, metal, gases raros, terras raras, composto inorgânico,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nuclídeo</w:t>
      </w:r>
      <w:proofErr w:type="spellEnd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80B00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A1F564E">
          <v:shape id="_x0000_i124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GC01-Geog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Físic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(ou fisiografia, paleografia, geomorfologia, acidente geográfico, morfologia genética, morfologia fisiológica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EEDA63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F3ECCE6">
          <v:shape id="_x0000_i124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GC02-</w: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Geog Humana (ou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antopogeografia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, geografia econômica, política, da população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3CBE83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17474FE0">
          <v:shape id="_x0000_i1248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GC03-Geog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Regio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(região: homogênea, elementar; zona geográfica: tórrida, subtropical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658A6B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25D00052">
          <v:shape id="_x0000_i1249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GC04-Orient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Geo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(pontos cardeais, colaterais, hemisfério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7C1B1E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37A90941">
          <v:shape id="_x0000_i1250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GC05-Geodesia (astronômica, espacial, gravimétrica, geométrica, levantamento geodésico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29051E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6AD4D6AE">
          <v:shape id="_x0000_i1251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GC06-Topografia (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topometria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planimetria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altimetria, acidente topográfico,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sensoramento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remoto ou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monitoreamento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remoto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B64B1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23CC9C6">
          <v:shape id="_x0000_i125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GC07-Fotogramet (fotogrametria terrestre, aerofotogrametria,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6B2FC9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1156E71">
          <v:shape id="_x0000_i125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GC08-Mapeamento (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fotogramia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mapa, carta, fotocarta, mosaico,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14EC9E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E3AEA20">
          <v:shape id="_x0000_i1254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GC09-Métodos e Processos de Cartografia (processo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astrogeodésico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método das direções, método de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Schreiber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de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Sterneck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etc.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C61E86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534AEF6">
          <v:shape id="_x0000_i1255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GC10-Plano Cartográfico (azimute / posição / ponto meridiano, paralelo, círculo horário,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azimute de Laplace, geodésico, da carta,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; triângulo de posição, polar, culminação,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; polo geográfico, celeste, elevado,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8DCC33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128C4F9">
          <v:shape id="_x0000_i1256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GL01-Geol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Físic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(dinâmica externa: intemperismo,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eluviação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iluviação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erosão; dinâmica interna: tectonismo, magma,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; geologia estrutural: anticlinal,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sinclinal</w:t>
      </w:r>
      <w:proofErr w:type="spellEnd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, dobra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junta, foliação); </w:t>
      </w:r>
    </w:p>
    <w:p w14:paraId="21DFB258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4194160">
          <v:shape id="_x0000_i125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GL02-Glaciolog (ou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criologia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glaciação, moraina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C9B083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7EDCD33">
          <v:shape id="_x0000_i1258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GL03-Geotectonc Geotectônica (tectônica, geodinâmica, sismologia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85638F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8E608C1">
          <v:shape id="_x0000_i1259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GL04-Geol Marin Geologia Marinha (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fotogeologia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: mapeamento geológico) </w:t>
      </w:r>
    </w:p>
    <w:p w14:paraId="61495A36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BEA84D0">
          <v:shape id="_x0000_i1260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GL05-Geol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Hist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(paleontologia, arcabouço tectônico da terra, sedimentologia, estratigrafia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16ADB8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EF6224F">
          <v:shape id="_x0000_i1261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GL06-Geol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Econ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(petrologia, petrografia, gênese de jazida: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metalgenia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mineralização, jazida mineral, prospecção; mineralogia física, química,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F711F6" w14:textId="77777777" w:rsidR="00016A3F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38F2F8D">
          <v:shape id="_x0000_i126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GL07-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GeoQuiFiTe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Geoquímica / Hidrogeologia / Geofísica / Geotécnica (geoquímica dos solos, das rochas; água subterrânea; geofísica marinha, terrestre, sísmica, gravimetria; ensaio geotécnico) </w:t>
      </w:r>
    </w:p>
    <w:p w14:paraId="3F135F75" w14:textId="7B78DF08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72021FE">
          <v:shape id="_x0000_i126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HB01-Habitação (moradia, função habitacional, mercado habitacional, política habitacional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41EFC2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6C4EB2A">
          <v:shape id="_x0000_i1264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HB02-Tipol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Habt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Tipologia Habitacional (habitação unifamiliar,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multifamiliar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funcional, especial: para velhos, para estudantes; habitação provisória: alojamento, acampamento,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tugurio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habitação móvel, espontânea, flutuante,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97C0AA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B7E4E39">
          <v:shape id="_x0000_i1265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HD01-Hidrologia (água, ciclo hidrológico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C715C5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pict w14:anchorId="478BC1BD">
          <v:shape id="_x0000_i1266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HD02-Hidrograf (bacia hidrográfica, representativa, área de inundação, curso de água, bacia lacustre,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9B0281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794521D">
          <v:shape id="_x0000_i126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HD03-Hidrometr (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fluviometria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pluviometria,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evapometria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sedimentometria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estação hidrométrica, fluviométrica,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BBE3D4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01F164C">
          <v:shape id="_x0000_i1268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HD04-Oceanograf (ou oceanologia, ou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talassografia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oceano, mar, tipos de oceanografia: física, química, biológica, geológica, batimetria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203B79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3A753CC">
          <v:shape id="_x0000_i1269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IF01-Informação científica, tecnológica, bibliográfica, estratégica, dados,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964363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546B26A">
          <v:shape id="_x0000_i1270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IF02-Documentaç (análise da informação, processamento de informação armazenamento, recuperação, disseminação, intercâmbio, bibliofilia,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bibliologia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bibliometria</w:t>
      </w:r>
      <w:proofErr w:type="spellEnd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A3E9D0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4378FB5">
          <v:shape id="_x0000_i1271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IF03-Reprograf (fotocópia, microfotografia, microfilmagem, micrografia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4D708F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290EEB1">
          <v:shape id="_x0000_i127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IF04-Documento (informação, registrada, ou material de informação, documento científico, confidencial, primário, secundário, não convencional, obra de referência,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multimeio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material legível por máquina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E3E6EE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D21D146">
          <v:shape id="_x0000_i127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IF05-Biblioteco (administração de biblioteca, processos técnicos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1F0F27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5661D28">
          <v:shape id="_x0000_i1274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IF06-Arquivolog (ou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arquivística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administração de arquivos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952B1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9796040">
          <v:shape id="_x0000_i127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IF07-Ciênc Info (sistema de informação, rede de informação, teoria da informação, fluxo de informação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A264ED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306E2D20">
          <v:shape id="_x0000_i127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IF08-Serv Info (biblioteca, centro de documentação, arquivo, centro referencial, museu,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069696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DC5EF1B">
          <v:shape id="_x0000_i127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IF09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-Uso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Inform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(usuário, estudo e perfil do usuário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CBE511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D72A769">
          <v:shape id="_x0000_i127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IF10-Genérico (processamento de dados) </w:t>
      </w:r>
    </w:p>
    <w:p w14:paraId="191F784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28D67B9">
          <v:shape id="_x0000_i127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IN01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-Indústria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(política industrial, concentração industrial, produção industrial, pesquisa industrial, empresa industrial) </w:t>
      </w:r>
    </w:p>
    <w:p w14:paraId="6756BB26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5D0F25B">
          <v:shape id="_x0000_i1280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IN02 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-Tecnologia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(política tecnológica, cooperação técnica, pesquisa tecnológica, inovação tecnológica, tecnologia apropriada, química tecnológica) </w:t>
      </w:r>
    </w:p>
    <w:p w14:paraId="05567BD9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BEE7834">
          <v:shape id="_x0000_i128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IN03-Engenharia (desenho técnico, engenharia metalúrgica, engenharia química, mecânica, automotiva, aeronáutica, naval, de produção, de teste); </w:t>
      </w:r>
    </w:p>
    <w:p w14:paraId="61D9DB8B" w14:textId="67113FD9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6865981">
          <v:shape id="_x0000_i1282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IN04 - Indústria Extrativa Mineral (política mineral, pesquisa mineral, engenharia e minas, mineração, extrativismo mineral, ou exploração mineral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C847A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B247205">
          <v:shape id="_x0000_i128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IN05-Indústria de Transformação (indústria manufatureira, produto, industrialização, processo industrial, gênero da indústria: metalúrgica, de material elétrico, eletrônico, química, mecânica, de componentes, de armamento, têxtil, </w:t>
      </w:r>
      <w:proofErr w:type="spellStart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728C12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0370096">
          <v:shape id="_x0000_i128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MA01-Meio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Amb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(artificial, natural, política do meio ambiente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74484F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91E3B01">
          <v:shape id="_x0000_i128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MA02-Recurs Nat (natureza: conservação, recursos naturais renováveis, não renováveis, área protegida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06DA44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7CA7E44">
          <v:shape id="_x0000_i128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MA03-Poluição (tipos de poluição: atmosférica, bacteriológica, física, do solo, água, química, radioativa, sonora,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; controle prevenção; nível de poluição; poluente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F014D4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E5AB591">
          <v:shape id="_x0000_i128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MA04-Qualid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Amb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(qualidade da vida, da água, do ar, monitoramento ambiental, engenharia ambiental, de defesa civil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5BF6B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08F464BB">
          <v:shape id="_x0000_i128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ME01-Metodolg (física, dinâmica, aplicada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147AF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2C90060">
          <v:shape id="_x0000_i128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ME02-Atmosfera (ar, atmosfera inferior, superior, circulação e pressão atmosférica, previsão e estação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metereológica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vento, tempestade, massa de ar, temperatura do ar, radiação solar, umidade do ar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BDF6D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4201D52">
          <v:shape id="_x0000_i129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ME03-Climatolog (clima, aclimatação, agroclimatologia, estação climatológica; tipos de clima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B3C79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F11A057">
          <v:shape id="_x0000_i129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MT01-Lógica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metamatemática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método matemático, processo matemático, teoria lógica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FD914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241035E">
          <v:shape id="_x0000_i129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MT02-Álgebra (teoria dos conjuntos, teoria dos números, álgebra elementar, estrutura algébrica, tipos de álgebra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BB0FF6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32B1E38">
          <v:shape id="_x0000_i129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MT03-Geometria (geometria plana, geometria sólida, geometria analítica, trigonometria, geometria descritiva, geometria diferencial,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0088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833017E">
          <v:shape id="_x0000_i129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MT04-Anális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(topologia, análise real, análise numérica, análise complexa, vetorial, matricial, tensorial, funcional, transformação integral, equação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355EF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7CD0C9F">
          <v:shape id="_x0000_i129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MT05-Cálculo (cálculo diferencial, integral, operacional, vetorial, matricial, tensorial, numérico, variacional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8A18A7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06A2566">
          <v:shape id="_x0000_i129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MT06-Mat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Aplic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(= modelo matemático. Especificar a aplicação: estatística, gráfico, cálculo de probabilidade, análise estatística, pesquisa operacional, matemática financeira atuarial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E0AB76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43299AA3">
          <v:shape id="_x0000_i129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PD01-Pedologia (= ciência do solo; terra, solo: mineral ou orgânico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1EC42D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E1E3E3A">
          <v:shape id="_x0000_i1298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PD02-Pedogênese (fatores de formação do solo, processo pedogenético, perfil do solo: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morfopedologia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física do solo: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morfopedologia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física do solo, química do solo mineralogia do solo, biologia do solo, horizonte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58EB5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945F6D5">
          <v:shape id="_x0000_i129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PD03-Tipos de Solo </w:t>
      </w:r>
    </w:p>
    <w:p w14:paraId="0F49E963" w14:textId="1BCB511C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C1B3952">
          <v:shape id="_x0000_i130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PL01-</w:t>
      </w:r>
      <w:r w:rsidR="00016A3F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Ciênc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Pol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(teoria política, metodologia política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8B40F3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B72E6DD">
          <v:shape id="_x0000_i1301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PL02-Política (sistema político, estrutura política, Estado (nação) soberania, formas de estado, governo, regime político, poder público, organização do poder, ação política, política de governo, doutrina política). </w:t>
      </w:r>
    </w:p>
    <w:p w14:paraId="764776C7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320F91AA">
          <v:shape id="_x0000_i1302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PR01-Previdênc (seguridade social, política de previdência social, previdência social, previdência privada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A49B97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A53F775">
          <v:shape id="_x0000_i130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PR02-Benef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Prev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(aposentadoria, auxílio ou assistência previdenciária, pecúlio, abono, </w:t>
      </w:r>
      <w:proofErr w:type="spellStart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F1CDE3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22490F09">
          <v:shape id="_x0000_i1304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PR03-Assist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Soc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(médica, odontológica, alimentar,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reeducativa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, assistência habitacional, organizações de assistência social, serviço social). </w:t>
      </w:r>
    </w:p>
    <w:p w14:paraId="06747C19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7D28357">
          <v:shape id="_x0000_i130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PS01-Psicologia (= ciência do comportamento, psicologia do desenvolvimento, psicologia social, aplicada - clínica, psicoterapia, educacional; processos: sensorial, inteligência,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congnitivo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reluxo</w:t>
      </w:r>
      <w:proofErr w:type="spellEnd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C97DA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2058DDB">
          <v:shape id="_x0000_i130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PS02-Comportamt (= 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ou comportamento humano; motivação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E6872C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A1FB796">
          <v:shape id="_x0000_i1307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PS03-Teor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(sistema e teoria de psicologia, parapsicologia (associacionismo), behaviorismo, psicologia existencialista, do reforço,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DC877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2DD2FC11">
          <v:shape id="_x0000_i130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SD01-Saúde (política de saúde, higiene, saúde física, mental, pública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45AA0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21CD459">
          <v:shape id="_x0000_i130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SD02</w: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-Adm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Sanit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= administração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saúde; serviços básicos de saúde, serviços de saúde: hospital, centro de saúde, posto de saúde, de socorro,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sistema de saúde, levantamento sanitário, educação sanitária, campanha de saúde pública, equipamento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médico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98F1E3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70B0856">
          <v:shape id="_x0000_i131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SD03-Doença (congênita, infecciosa, do sistema reprodutor, do sistema glandular,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846A6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D4BB94F">
          <v:shape id="_x0000_i131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SD04-Defic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Fís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(física, mental, inválido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F2E28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D110575">
          <v:shape id="_x0000_i131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SD05-Assist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Méd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(hospitalar, médico-domiciliar, ambulatorial, médico-sanitária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9EA6C6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10B39C9">
          <v:shape id="_x0000_i1313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SD06-Terap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Diag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(terapia, diagnóstico médico (terapêutica, fisioterapia, hemoterapia, dieta,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diagnóstico: laboratorial, radiológico, 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índrome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sintoma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4E81B1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6B4BD84">
          <v:shape id="_x0000_i131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SD07-Medicina (alopática,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hemeopática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preventiva, tropical, nuclear, medicina do trabalho, legal, de urgência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D232F2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ED76790">
          <v:shape id="_x0000_i1315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SD08-Especialidades Médicas (cardiologia, endocrinologia, epidemiologia, ginecologia, oftalmologia, psiquiatria, patologia, dermatologia, radiologia,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medicina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não-convencional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naturopática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caseira, acupuntura,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do-in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49F9715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8ACEDC1">
          <v:shape id="_x0000_i131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SD09-Engenharia Biomédica, ciências paramédicas (bioengenharia, biotecnologia, enfermagem, optometria, fonoaudiologia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7DE12A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D29FB6C">
          <v:shape id="_x0000_i131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SD10-Farmacolog (assistência farmacêutica, toxicologia, farmacopeia, farmacognosia, medicamento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33B17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E9F572B">
          <v:shape id="_x0000_i131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SD11-Odontolog (saúde oral, periodontias, prótese dentária, assistência odontológica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2C1EB0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51DFED0E">
          <v:shape id="_x0000_i1319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SM01-Saneamento (engenharia sanitária, saneamento básico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6A21FEE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6960329">
          <v:shape id="_x0000_i1320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SM02-Resíduo (detrito, dejeto ou efluente; lixo, resíduo: gasoso, líquido, orgânico, químico, térmico, tóxico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AFA6B5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40403E7">
          <v:shape id="_x0000_i132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SM03-Limpeza (limpeza pública, drenagem urbana (limpeza urbana, de logradouro, coleta de lixo, destinação do lixo,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 rede de drenagem urbana)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9B3EE7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79167DBF">
          <v:shape id="_x0000_i1322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SM04-Abast água (= sistema de abastecimento de água; serviços de água, captação de água, adução de água, tratamento de água,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reservat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ório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água, distribuição de água, medição de água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C8F2E4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EE2F781">
          <v:shape id="_x0000_i132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SM05-Esgoto (serviço de esgoto, esgoto sanitário, tratamento: preliminar, primário, secundário, terciário; remoção de sólidos, lodo, emissário,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esgoto industrial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1AFFE6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143DF817">
          <v:shape id="_x0000_i1324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SV01-Serviços (públicos especificar conforme o tipo: telefonia, telegrafia,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correio, serviços de energia elétrica, segurança pública, de água, de esgoto,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Privados: alojamento e alimentação, de reparo e manutenção, pessoais, de 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vigilância ...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D80A0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2863574F">
          <v:shape id="_x0000_i1325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SV02-Seguro (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social, privado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; quanto ao objeto; pessoal, patrimonial, de responsabilidade; contrato de seguro, seguradora, resseguro,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co-seguro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, corretora de seguro) </w:t>
      </w:r>
    </w:p>
    <w:p w14:paraId="380652FD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06193A15">
          <v:shape id="_x0000_i1326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SV03-Comércio (interno, exterior, ilícito, comercialização, corretagem ou serviços de corretagem, ensilagem,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entrepostagem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, intercâmbio comercial, especulação, mercadoria, zona franca, porte livre, política comercial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AA8B93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10D5FCF1">
          <v:shape id="_x0000_i132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SV04-Turismo (política de turismo, turismo interno, externo, intercâmbio turístico, infraestrutura turística: agência de turismo, rede hoteleira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B9742C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C555DB3">
          <v:shape id="_x0000_i1328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TB01-Trabalho (intelectual, técnico, manual, mecanizado, rural, doméstico, eventual, em condomínio, mão-de-obra, teoria do trabalho: método de trabalho, controle do trabalho, organização do trabalho</w:t>
      </w:r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AA99CC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71F8860C">
          <v:shape id="_x0000_i1329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TB02-Rec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(desenvolvimento de recursos humanos, pessoal trabalhador = operário, classe trabalhadora: trabalhador rural, autônomo, não qualificado, </w:t>
      </w:r>
      <w:proofErr w:type="spellStart"/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DAEA79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63B7B75">
          <v:shape id="_x0000_i1330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TB03-Merc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Trab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Mercado de Trabalho (política empregatícia, salarial, pleno emprego, desemprego</w:t>
      </w:r>
      <w:r>
        <w:rPr>
          <w:rFonts w:ascii="Times New Roman" w:eastAsia="Times New Roman" w:hAnsi="Times New Roman" w:cs="Times New Roman"/>
          <w:sz w:val="20"/>
          <w:szCs w:val="20"/>
        </w:rPr>
        <w:t>, subemprego, força de trabalho, emprego cíclico, fiscalização do trabalho, racionalização do trabalho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61E2C0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2FC3683">
          <v:shape id="_x0000_i1331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TB04-Condições de Trabalho (ergonomia ou engenharia humana; ambiente de trabalho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449B78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0C3EE7E">
          <v:shape id="_x0000_i133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TB05-Estrutura Ocupacional (ocupação, profissão liberal, sindicato, associação de empregos, conselho profissional, empresariado, emprego, cargo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0D1B84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7A14CBD">
          <v:shape id="_x0000_i1333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TB06-Lazer (renovação, colônia de férias, </w:t>
      </w:r>
      <w:proofErr w:type="spellStart"/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E57762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209B6F7">
          <v:shape id="_x0000_i1334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TC01-Telecom (política de telecomunicações, modelo de telecomunicações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21E20A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pict w14:anchorId="79BD066E">
          <v:shape id="_x0000_i1335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TC02-Sist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Telec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(radiocomunicação, sistema de televisão, telefonia, telegrafia, sistema de radar, telemetria, transmissão de dados, comunicação por fio, teoria de 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telecomunicações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E961C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3ACAEF5">
          <v:shape id="_x0000_i1336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TC03-Eng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Telec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(linha de comunicação, recepção, transmissão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595926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2C0D6BA">
          <v:shape id="_x0000_i1337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>TC04-Serv/Redes (serviços, redes estações e material de telecomunicações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BDEDA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AFA82B9">
          <v:shape id="_x0000_i1338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TP01-Transporte (política de transporte, planejamento de transporte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54152F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775D571">
          <v:shape id="_x0000_i1339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TP02-Sist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Trans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- doméstico, regional,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interregional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rural, urbano, integrado,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; infraestrutura transporte = rede de transporte, sist. viário, rede: aeroviário,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dutoviário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, hidroviária; corredor de transporte, via de transporte, terminal de 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transporte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BD9845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E8A089E">
          <v:shape id="_x0000_i1340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TP03-Serv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Trans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(transporte de carga, de passageiro, linha de transporte, empresa de transporte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8773FF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40799AEC">
          <v:shape id="_x0000_i1341" type="#_x0000_t75" style="width:20.25pt;height:18pt">
            <v:imagedata r:id="rId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TP04-Eng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Transp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(de tráfego, aeronáutica, ferroviária, rodoviária, naval, automotiva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79CAE3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4391D96">
          <v:shape id="_x0000_i1342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TP05-Mod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Transp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Modalidades de Transporte (aéreo, terrestre, hidroviário, especial: </w:t>
      </w:r>
      <w:proofErr w:type="spellStart"/>
      <w:r w:rsidR="003B1712">
        <w:rPr>
          <w:rFonts w:ascii="Times New Roman" w:eastAsia="Times New Roman" w:hAnsi="Times New Roman" w:cs="Times New Roman"/>
          <w:sz w:val="20"/>
          <w:szCs w:val="20"/>
        </w:rPr>
        <w:t>dutoviário</w:t>
      </w:r>
      <w:proofErr w:type="spellEnd"/>
      <w:r w:rsidR="003B1712">
        <w:rPr>
          <w:rFonts w:ascii="Times New Roman" w:eastAsia="Times New Roman" w:hAnsi="Times New Roman" w:cs="Times New Roman"/>
          <w:sz w:val="20"/>
          <w:szCs w:val="20"/>
        </w:rPr>
        <w:t>, vertical</w:t>
      </w:r>
      <w:proofErr w:type="gramStart"/>
      <w:r w:rsidR="003B1712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="003B1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694AB9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>
        <w:rPr>
          <w:rFonts w:ascii="Times New Roman" w:eastAsia="Times New Roman" w:hAnsi="Times New Roman" w:cs="Times New Roman"/>
          <w:sz w:val="20"/>
          <w:szCs w:val="20"/>
        </w:rPr>
        <w:pict w14:anchorId="6E30D2C4">
          <v:shape id="_x0000_i1343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UB01-Urbanismo (= arte urbana, organização do espaço urbano, projeto urbanístico, forma urbana, planejamento urbano, história do urbanismo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645008" w14:textId="77777777" w:rsidR="003F60D6" w:rsidRPr="00213D43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621289C9">
          <v:shape id="_x0000_i1344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UB02-Solo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(imóvel urbano, terreno urbano, parcelamento do solo, cadastro imobiliário, avaliação imobiliária, tributação urbana, renda imobiliária, especulação imobiliária</w:t>
      </w:r>
      <w:proofErr w:type="gramStart"/>
      <w:r w:rsidRPr="00213D43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5F1EEC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7C3CC31A">
          <v:shape id="_x0000_i1345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UB03-Área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(= zona urbana; sítio urbano, estrutura urbana, urbanização, uso do solo = apropriação do espaço, zoneamento urbano, renda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imobil</w:t>
      </w:r>
      <w:proofErr w:type="spellEnd"/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.,</w:t>
      </w:r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especulação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imobil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.) </w:t>
      </w:r>
    </w:p>
    <w:p w14:paraId="0731F950" w14:textId="77777777" w:rsidR="003F60D6" w:rsidRPr="00213D43" w:rsidRDefault="00213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pict w14:anchorId="4215A98B">
          <v:shape id="_x0000_i1346" type="#_x0000_t75" style="width:20.25pt;height:18pt">
            <v:imagedata r:id="rId9" o:title=""/>
          </v:shape>
        </w:pict>
      </w:r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UB04-Circ </w:t>
      </w:r>
      <w:proofErr w:type="spell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Urban</w:t>
      </w:r>
      <w:proofErr w:type="spell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Circulação Urbana (via de circulação, terminal de transporte, tráfego urbano; </w:t>
      </w:r>
      <w:proofErr w:type="spellStart"/>
      <w:proofErr w:type="gramStart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>infra-estrutura</w:t>
      </w:r>
      <w:proofErr w:type="spellEnd"/>
      <w:proofErr w:type="gramEnd"/>
      <w:r w:rsidR="003B1712" w:rsidRPr="00213D43">
        <w:rPr>
          <w:rFonts w:ascii="Times New Roman" w:eastAsia="Times New Roman" w:hAnsi="Times New Roman" w:cs="Times New Roman"/>
          <w:sz w:val="20"/>
          <w:szCs w:val="20"/>
        </w:rPr>
        <w:t xml:space="preserve"> urbana = equipamento urbano, serviços públicos urbanos, equipamento comunitário) </w:t>
      </w:r>
    </w:p>
    <w:p w14:paraId="233620AC" w14:textId="61F35A83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3D43" w:rsidRPr="00213D43">
        <w:rPr>
          <w:rFonts w:ascii="Times New Roman" w:eastAsia="Times New Roman" w:hAnsi="Times New Roman" w:cs="Times New Roman"/>
          <w:sz w:val="20"/>
          <w:szCs w:val="20"/>
        </w:rPr>
        <w:pict w14:anchorId="5415FEF4">
          <v:shape id="_x0000_i1347" type="#_x0000_t75" style="width:20.25pt;height:18pt">
            <v:imagedata r:id="rId9" o:title=""/>
          </v:shape>
        </w:pict>
      </w:r>
      <w:r w:rsidRPr="00213D43">
        <w:rPr>
          <w:rFonts w:ascii="Times New Roman" w:eastAsia="Times New Roman" w:hAnsi="Times New Roman" w:cs="Times New Roman"/>
          <w:sz w:val="20"/>
          <w:szCs w:val="20"/>
        </w:rPr>
        <w:t>UB05-Arquitetur (projeto de arquitetura, reconversão de uso; arquitetura: doméstica, industrial, de comércio, de administração, institucional, militar, tradicional, de interiores = decoração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elemento formal, elemento funcional, elemento decorativo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901935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F60D6">
          <w:headerReference w:type="default" r:id="rId10"/>
          <w:footerReference w:type="default" r:id="rId11"/>
          <w:pgSz w:w="11907" w:h="16840"/>
          <w:pgMar w:top="2268" w:right="1418" w:bottom="1276" w:left="1276" w:header="567" w:footer="454" w:gutter="0"/>
          <w:cols w:space="720" w:equalWidth="0">
            <w:col w:w="8838"/>
          </w:cols>
        </w:sectPr>
      </w:pPr>
    </w:p>
    <w:p w14:paraId="29240556" w14:textId="77777777" w:rsidR="003F60D6" w:rsidRDefault="003B17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Texto criptografado do código-fonte</w:t>
      </w:r>
    </w:p>
    <w:p w14:paraId="65ED6A1D" w14:textId="77777777" w:rsidR="003F60D6" w:rsidRDefault="003B1712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767171"/>
          <w:sz w:val="20"/>
          <w:szCs w:val="20"/>
        </w:rPr>
        <w:t xml:space="preserve">(§1º e Incisos VI e VII do §2º do Art. 2º da Instrução Normativa: </w:t>
      </w: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O titular é o responsável único pela transformação, em resumo digital </w:t>
      </w:r>
      <w:proofErr w:type="spell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hash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, dos trechos do programa de computador e demais dados considerados suficientes para identificação e caracterização, que serão motivo do registro. O titular terá a inteira responsabilidade pela guarda da informação sigilosa definida no inciso III, § 1º, art. 3º da Lei 9.609 de 19 de fevereiro de 1998.</w:t>
      </w:r>
      <w:proofErr w:type="gram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)</w:t>
      </w:r>
      <w:proofErr w:type="gramEnd"/>
    </w:p>
    <w:p w14:paraId="65E310D8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Algorítimo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0A08AE" w14:textId="77777777" w:rsidR="003F60D6" w:rsidRDefault="003B171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(Recomenda-se o uso de algoritmo </w:t>
      </w:r>
      <w:r>
        <w:rPr>
          <w:rFonts w:ascii="Times New Roman" w:eastAsia="Times New Roman" w:hAnsi="Times New Roman" w:cs="Times New Roman"/>
          <w:b/>
          <w:color w:val="767171"/>
          <w:sz w:val="20"/>
          <w:szCs w:val="20"/>
        </w:rPr>
        <w:t xml:space="preserve">SHA-512 </w:t>
      </w: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ou algoritmo mais recente para a obtenção do resumo digital </w:t>
      </w:r>
      <w:proofErr w:type="spellStart"/>
      <w:r>
        <w:rPr>
          <w:rFonts w:ascii="Times New Roman" w:eastAsia="Times New Roman" w:hAnsi="Times New Roman" w:cs="Times New Roman"/>
          <w:i/>
          <w:color w:val="767171"/>
          <w:sz w:val="20"/>
          <w:szCs w:val="20"/>
        </w:rPr>
        <w:t>hash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. Na internet, podem ser encontrados artigos e sites dedicados à explicação e uso de tais algoritmos, por exemplo, “MD5”, “SHA-1”, “SHA-224”, “SHA-256”, “SHA-512”, etc.</w:t>
      </w:r>
      <w:proofErr w:type="gram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)</w:t>
      </w:r>
      <w:proofErr w:type="gramEnd"/>
    </w:p>
    <w:p w14:paraId="42FBEFB9" w14:textId="53A426C8" w:rsidR="003F60D6" w:rsidRPr="00016A3F" w:rsidRDefault="00016A3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3F">
        <w:rPr>
          <w:rFonts w:ascii="Times New Roman" w:eastAsia="Times New Roman" w:hAnsi="Times New Roman" w:cs="Times New Roman"/>
          <w:sz w:val="20"/>
          <w:szCs w:val="20"/>
        </w:rPr>
        <w:t xml:space="preserve">Selecione 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tipo </w:t>
      </w:r>
      <w:r w:rsidRPr="00016A3F">
        <w:rPr>
          <w:rFonts w:ascii="Times New Roman" w:eastAsia="Times New Roman" w:hAnsi="Times New Roman" w:cs="Times New Roman"/>
          <w:sz w:val="20"/>
          <w:szCs w:val="20"/>
        </w:rPr>
        <w:t xml:space="preserve">algoritmo </w:t>
      </w:r>
      <w:proofErr w:type="spellStart"/>
      <w:r w:rsidRPr="00016A3F">
        <w:rPr>
          <w:rFonts w:ascii="Times New Roman" w:eastAsia="Times New Roman" w:hAnsi="Times New Roman" w:cs="Times New Roman"/>
          <w:sz w:val="20"/>
          <w:szCs w:val="20"/>
        </w:rPr>
        <w:t>Hash</w:t>
      </w:r>
      <w:proofErr w:type="spellEnd"/>
      <w:r w:rsidRPr="00016A3F">
        <w:rPr>
          <w:rFonts w:ascii="Times New Roman" w:eastAsia="Times New Roman" w:hAnsi="Times New Roman" w:cs="Times New Roman"/>
          <w:sz w:val="20"/>
          <w:szCs w:val="20"/>
        </w:rPr>
        <w:t xml:space="preserve"> utilizado</w:t>
      </w:r>
    </w:p>
    <w:p w14:paraId="6977AE28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C9B724">
          <v:shape id="_x0000_i1348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SHA-512 –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Hash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</w:p>
    <w:p w14:paraId="2F61150A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839534">
          <v:shape id="_x0000_i1349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SHA-256 –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Hash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70F8AD" w14:textId="77777777" w:rsidR="003F60D6" w:rsidRDefault="0021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FFBD6A">
          <v:shape id="_x0000_i1350" type="#_x0000_t75" style="width:20.25pt;height:18pt">
            <v:imagedata r:id="rId9" o:title=""/>
          </v:shape>
        </w:pict>
      </w:r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SHA-512</w:t>
      </w:r>
      <w:proofErr w:type="gramStart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Hash</w:t>
      </w:r>
      <w:proofErr w:type="spellEnd"/>
      <w:r w:rsidR="003B1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12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</w:p>
    <w:p w14:paraId="73883BE1" w14:textId="0C9295C0" w:rsidR="00016A3F" w:rsidRDefault="00016A3F" w:rsidP="000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0F06E3" wp14:editId="15EEFDFD">
            <wp:extent cx="25654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</w:p>
    <w:p w14:paraId="1B00C8BC" w14:textId="77777777" w:rsidR="003F60D6" w:rsidRDefault="003F60D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</w:p>
    <w:p w14:paraId="08219D81" w14:textId="77777777" w:rsidR="003F60D6" w:rsidRDefault="003F60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4231A" w14:textId="77777777" w:rsidR="003F60D6" w:rsidRDefault="003B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4.2. Resumo digital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&lt; inserir resumo </w:t>
      </w:r>
      <w:proofErr w:type="spellStart"/>
      <w:r>
        <w:rPr>
          <w:rFonts w:ascii="Times New Roman" w:eastAsia="Times New Roman" w:hAnsi="Times New Roman" w:cs="Times New Roman"/>
          <w:color w:val="0000CC"/>
          <w:sz w:val="24"/>
          <w:szCs w:val="24"/>
        </w:rPr>
        <w:t>hash</w:t>
      </w:r>
      <w:proofErr w:type="spellEnd"/>
      <w:r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 aqui &gt;</w:t>
      </w:r>
    </w:p>
    <w:p w14:paraId="0FE349A1" w14:textId="77777777" w:rsidR="003F60D6" w:rsidRDefault="003B17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(O resumo </w:t>
      </w:r>
      <w:proofErr w:type="spellStart"/>
      <w:r>
        <w:rPr>
          <w:rFonts w:ascii="Times New Roman" w:eastAsia="Times New Roman" w:hAnsi="Times New Roman" w:cs="Times New Roman"/>
          <w:i/>
          <w:color w:val="767171"/>
          <w:sz w:val="20"/>
          <w:szCs w:val="20"/>
        </w:rPr>
        <w:t>hash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 é um texto de comprimento fixo contendo letras e números, que deve ser copiado e colado no campo correspondente do formulário eletrônico, juntamente com a identificação do algoritmo empregado para a sua geração (ver seção 2.7 do Manual, itens </w:t>
      </w:r>
      <w:proofErr w:type="gram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8</w:t>
      </w:r>
      <w:proofErr w:type="gram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 e 9 – VIDE ANEXO 1). Este resumo fará parte do Certificado de Registro. A geração do resumo digital </w:t>
      </w:r>
      <w:proofErr w:type="spellStart"/>
      <w:r>
        <w:rPr>
          <w:rFonts w:ascii="Times New Roman" w:eastAsia="Times New Roman" w:hAnsi="Times New Roman" w:cs="Times New Roman"/>
          <w:i/>
          <w:color w:val="767171"/>
          <w:sz w:val="20"/>
          <w:szCs w:val="20"/>
        </w:rPr>
        <w:t>hash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 xml:space="preserve"> a partir da documentação técnica (código-fonte) pode se dar tanto sobre um único arquivo de entrada (PDF, DOC, TXT, </w:t>
      </w:r>
      <w:proofErr w:type="spellStart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), como sobre uma coletânea de arquivos compactados em um único arquivo ZIP ou RAR. Em qualquer um dos casos, é de vital importância que este mesmo arquivo utilizado para gerar o </w:t>
      </w:r>
      <w:proofErr w:type="spellStart"/>
      <w:r>
        <w:rPr>
          <w:rFonts w:ascii="Times New Roman" w:eastAsia="Times New Roman" w:hAnsi="Times New Roman" w:cs="Times New Roman"/>
          <w:i/>
          <w:color w:val="767171"/>
          <w:sz w:val="20"/>
          <w:szCs w:val="20"/>
        </w:rPr>
        <w:t>hash</w:t>
      </w:r>
      <w:proofErr w:type="spellEnd"/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 seja mantido íntegro pelo interessado, preferencialmente em mais de um meio digital de armazenamento (</w:t>
      </w:r>
      <w:r>
        <w:rPr>
          <w:rFonts w:ascii="Times New Roman" w:eastAsia="Times New Roman" w:hAnsi="Times New Roman" w:cs="Times New Roman"/>
          <w:i/>
          <w:color w:val="767171"/>
          <w:sz w:val="20"/>
          <w:szCs w:val="20"/>
        </w:rPr>
        <w:t>backup</w:t>
      </w:r>
      <w:r>
        <w:rPr>
          <w:rFonts w:ascii="Times New Roman" w:eastAsia="Times New Roman" w:hAnsi="Times New Roman" w:cs="Times New Roman"/>
          <w:color w:val="767171"/>
          <w:sz w:val="20"/>
          <w:szCs w:val="20"/>
        </w:rPr>
        <w:t>)). </w:t>
      </w:r>
    </w:p>
    <w:p w14:paraId="1D8C6D46" w14:textId="77777777" w:rsidR="003F60D6" w:rsidRDefault="003F60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/>
          <w:sz w:val="20"/>
          <w:szCs w:val="20"/>
        </w:rPr>
      </w:pPr>
    </w:p>
    <w:p w14:paraId="6356F330" w14:textId="7A1D13FA" w:rsidR="00016A3F" w:rsidRPr="00016A3F" w:rsidRDefault="00016A3F" w:rsidP="00016A3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Insira aqui a código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Hash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do seu pacote (sugere-se gerar o resumo digital </w:t>
      </w:r>
      <w:proofErr w:type="spellStart"/>
      <w:r w:rsidRPr="00213D43">
        <w:rPr>
          <w:rFonts w:ascii="Times New Roman" w:eastAsia="Times New Roman" w:hAnsi="Times New Roman" w:cs="Times New Roman"/>
          <w:sz w:val="20"/>
          <w:szCs w:val="20"/>
        </w:rPr>
        <w:t>hash</w:t>
      </w:r>
      <w:proofErr w:type="spellEnd"/>
      <w:r w:rsidRPr="00213D43">
        <w:rPr>
          <w:rFonts w:ascii="Times New Roman" w:eastAsia="Times New Roman" w:hAnsi="Times New Roman" w:cs="Times New Roman"/>
          <w:sz w:val="20"/>
          <w:szCs w:val="20"/>
        </w:rPr>
        <w:t xml:space="preserve"> de todo o código-fonte e da documentação presente no RELATÓRIO TÉCNICO)</w:t>
      </w:r>
    </w:p>
    <w:p w14:paraId="2F48CA5B" w14:textId="77777777" w:rsidR="003F60D6" w:rsidRDefault="003F60D6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7DA2E" w14:textId="77777777" w:rsidR="003F60D6" w:rsidRDefault="003B1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Patrocinadores e/ou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co-titulares</w:t>
      </w:r>
      <w:proofErr w:type="spellEnd"/>
      <w:proofErr w:type="gramEnd"/>
    </w:p>
    <w:p w14:paraId="74C9D75F" w14:textId="77777777" w:rsidR="003F60D6" w:rsidRDefault="003B17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4.1 - Há envolvimento de alguma outra instituição na pesquisa?*</w:t>
      </w:r>
    </w:p>
    <w:p w14:paraId="7E584E58" w14:textId="3AF0B0C6" w:rsidR="003F60D6" w:rsidRDefault="003B1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 FAPERJ       | Número do(s) Processo(s): </w:t>
      </w:r>
    </w:p>
    <w:p w14:paraId="11BADE73" w14:textId="12B84E6B" w:rsidR="009F5C5C" w:rsidRPr="00213D43" w:rsidRDefault="009F5C5C" w:rsidP="009F5C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(    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)  CNPq       | Número do(s) Processo(s): </w:t>
      </w:r>
    </w:p>
    <w:p w14:paraId="48F49ACC" w14:textId="4301A5B5" w:rsidR="009F5C5C" w:rsidRPr="00213D43" w:rsidRDefault="009F5C5C" w:rsidP="009F5C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(    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)  CAPES       | Número do(s) Processo(s): </w:t>
      </w:r>
    </w:p>
    <w:p w14:paraId="1CC28978" w14:textId="1C72AD0E" w:rsidR="003F60D6" w:rsidRDefault="003B1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(    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>)  Outros. Se sim, especifique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detalhadamente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20920A" w14:textId="77777777" w:rsidR="003F60D6" w:rsidRDefault="003B1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Número do convênio: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28F747A" w14:textId="77777777" w:rsidR="003F60D6" w:rsidRDefault="003B1712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proofErr w:type="gramEnd"/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(No caso de envolvimento de empresas e/ou outras universidades/institutos de pesquisa, indicar o número do convênio - processo UFRRJ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)</w:t>
      </w:r>
      <w:proofErr w:type="gramEnd"/>
    </w:p>
    <w:p w14:paraId="04746D6D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196A0E1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AA686A6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3188368B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51A1463A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33100B75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9944459" w14:textId="703FA73D" w:rsidR="003F60D6" w:rsidRPr="00016A3F" w:rsidRDefault="003B1712" w:rsidP="00016A3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 xml:space="preserve">5- </w:t>
      </w:r>
      <w:proofErr w:type="gramStart"/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>Declaro(</w:t>
      </w:r>
      <w:proofErr w:type="gramEnd"/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>amos), ainda, que todas as informações acima descritas e nos documentos anexos são verdadeiras</w:t>
      </w:r>
      <w:r w:rsidR="00016A3F" w:rsidRPr="00213D43">
        <w:rPr>
          <w:rFonts w:ascii="Times New Roman" w:eastAsia="Times New Roman" w:hAnsi="Times New Roman" w:cs="Times New Roman"/>
          <w:b/>
          <w:sz w:val="28"/>
          <w:szCs w:val="28"/>
        </w:rPr>
        <w:t>, inéditas e originais</w:t>
      </w:r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 xml:space="preserve"> e que a documentação técnica anexa a este requerimento segue conforme Lei 9.609/98, </w:t>
      </w:r>
      <w:hyperlink r:id="rId13">
        <w:r w:rsidRPr="00016A3F">
          <w:rPr>
            <w:rFonts w:ascii="Times New Roman" w:eastAsia="Times New Roman" w:hAnsi="Times New Roman" w:cs="Times New Roman"/>
            <w:b/>
            <w:sz w:val="28"/>
            <w:szCs w:val="28"/>
          </w:rPr>
          <w:t>Resolução PR do INPI nº 61, de 18 de março de 2013</w:t>
        </w:r>
      </w:hyperlink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hyperlink r:id="rId14">
        <w:r w:rsidRPr="00016A3F">
          <w:rPr>
            <w:rFonts w:ascii="Times New Roman" w:eastAsia="Times New Roman" w:hAnsi="Times New Roman" w:cs="Times New Roman"/>
            <w:b/>
            <w:sz w:val="28"/>
            <w:szCs w:val="28"/>
          </w:rPr>
          <w:t>Resolução INPI nº 200, de 04 de setembro de 2017</w:t>
        </w:r>
      </w:hyperlink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 xml:space="preserve"> e  </w:t>
      </w:r>
      <w:hyperlink r:id="rId15">
        <w:r w:rsidRPr="00016A3F">
          <w:rPr>
            <w:rFonts w:ascii="Times New Roman" w:eastAsia="Times New Roman" w:hAnsi="Times New Roman" w:cs="Times New Roman"/>
            <w:b/>
            <w:sz w:val="28"/>
            <w:szCs w:val="28"/>
          </w:rPr>
          <w:t>Instrução Normativa INPI nº 074/2017, de 01 de setembro de 2017</w:t>
        </w:r>
      </w:hyperlink>
      <w:r w:rsidRPr="00016A3F">
        <w:rPr>
          <w:rFonts w:ascii="Times New Roman" w:eastAsia="Times New Roman" w:hAnsi="Times New Roman" w:cs="Times New Roman"/>
          <w:b/>
          <w:sz w:val="28"/>
          <w:szCs w:val="28"/>
        </w:rPr>
        <w:t> .</w:t>
      </w:r>
    </w:p>
    <w:p w14:paraId="180ED0B1" w14:textId="77777777" w:rsidR="003F60D6" w:rsidRDefault="003F60D6">
      <w:pPr>
        <w:spacing w:after="0" w:line="240" w:lineRule="auto"/>
        <w:rPr>
          <w:color w:val="000000"/>
          <w:sz w:val="24"/>
          <w:szCs w:val="24"/>
        </w:rPr>
      </w:pPr>
    </w:p>
    <w:p w14:paraId="0B68DF49" w14:textId="77777777" w:rsidR="003F60D6" w:rsidRDefault="003B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Ciência do(s)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criador(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es):</w:t>
      </w:r>
    </w:p>
    <w:p w14:paraId="514AA3D9" w14:textId="77777777" w:rsidR="003F60D6" w:rsidRDefault="003F60D6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1"/>
        <w:gridCol w:w="2882"/>
      </w:tblGrid>
      <w:tr w:rsidR="003F60D6" w14:paraId="3873E862" w14:textId="77777777">
        <w:tc>
          <w:tcPr>
            <w:tcW w:w="2881" w:type="dxa"/>
            <w:shd w:val="clear" w:color="auto" w:fill="auto"/>
          </w:tcPr>
          <w:p w14:paraId="377C9BBE" w14:textId="77777777" w:rsidR="003F60D6" w:rsidRDefault="003B1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81" w:type="dxa"/>
            <w:shd w:val="clear" w:color="auto" w:fill="auto"/>
          </w:tcPr>
          <w:p w14:paraId="426F8EAE" w14:textId="77777777" w:rsidR="003F60D6" w:rsidRDefault="003B1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2882" w:type="dxa"/>
            <w:shd w:val="clear" w:color="auto" w:fill="auto"/>
          </w:tcPr>
          <w:p w14:paraId="4CC18E10" w14:textId="77777777" w:rsidR="003F60D6" w:rsidRDefault="003B1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(%) DE CONTRIBUIÇÃO NA CRIAÇÃO</w:t>
            </w:r>
          </w:p>
        </w:tc>
      </w:tr>
      <w:tr w:rsidR="003F60D6" w14:paraId="03DEBB39" w14:textId="77777777">
        <w:tc>
          <w:tcPr>
            <w:tcW w:w="2881" w:type="dxa"/>
            <w:shd w:val="clear" w:color="auto" w:fill="auto"/>
          </w:tcPr>
          <w:p w14:paraId="51A6D902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8E000AA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1486328E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7B4E3F49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60D6" w14:paraId="7C405CDD" w14:textId="77777777">
        <w:tc>
          <w:tcPr>
            <w:tcW w:w="2881" w:type="dxa"/>
            <w:shd w:val="clear" w:color="auto" w:fill="auto"/>
          </w:tcPr>
          <w:p w14:paraId="12C13C2C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A2E1BE2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75F073E8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249B7E13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60D6" w14:paraId="5EDAAC1C" w14:textId="77777777">
        <w:tc>
          <w:tcPr>
            <w:tcW w:w="2881" w:type="dxa"/>
            <w:shd w:val="clear" w:color="auto" w:fill="auto"/>
          </w:tcPr>
          <w:p w14:paraId="4C3792CE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B07C0E1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437F3BA0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031F3256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60D6" w14:paraId="3721CE54" w14:textId="77777777">
        <w:tc>
          <w:tcPr>
            <w:tcW w:w="2881" w:type="dxa"/>
            <w:shd w:val="clear" w:color="auto" w:fill="auto"/>
          </w:tcPr>
          <w:p w14:paraId="0609A816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B820C6A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07230FBC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671F4EE0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60D6" w14:paraId="79C9F58C" w14:textId="77777777">
        <w:tc>
          <w:tcPr>
            <w:tcW w:w="2881" w:type="dxa"/>
            <w:shd w:val="clear" w:color="auto" w:fill="auto"/>
          </w:tcPr>
          <w:p w14:paraId="26F53606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8263EED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5E48CD28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29F3672D" w14:textId="77777777" w:rsidR="003F60D6" w:rsidRDefault="003F6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3DDF1A5" w14:textId="77777777" w:rsidR="003F60D6" w:rsidRDefault="003F60D6">
      <w:pPr>
        <w:spacing w:after="0" w:line="240" w:lineRule="auto"/>
        <w:rPr>
          <w:color w:val="000000"/>
          <w:sz w:val="24"/>
          <w:szCs w:val="24"/>
        </w:rPr>
      </w:pPr>
    </w:p>
    <w:p w14:paraId="048C3577" w14:textId="77777777" w:rsidR="003F60D6" w:rsidRDefault="003B1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Seropédica, _____ de 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20__.</w:t>
      </w:r>
    </w:p>
    <w:p w14:paraId="11EBC6A3" w14:textId="77777777" w:rsidR="003F60D6" w:rsidRDefault="003F60D6">
      <w:pPr>
        <w:spacing w:before="60"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01BBB" w14:textId="77777777" w:rsidR="003F60D6" w:rsidRDefault="003B1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59A49778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3BBD3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595057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6BE669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730497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3E267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91898C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68A8F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E93D2" w14:textId="77777777" w:rsidR="003F60D6" w:rsidRDefault="003F6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49D380" w14:textId="77777777" w:rsidR="003F60D6" w:rsidRDefault="003F60D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43CB24" w14:textId="77777777" w:rsidR="003F60D6" w:rsidRDefault="003F60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E297A" w14:textId="1C6B77EA" w:rsidR="009F5C5C" w:rsidRPr="00213D43" w:rsidRDefault="003B171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</w:t>
      </w:r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- RELATÓRIO</w:t>
      </w:r>
      <w:proofErr w:type="gramEnd"/>
      <w:r w:rsidR="009F5C5C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</w:t>
      </w:r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="009F5C5C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CNICO DO PROGRAMA DE COMPUTADOR</w:t>
      </w:r>
    </w:p>
    <w:p w14:paraId="7F9A939E" w14:textId="779969DD" w:rsidR="003F60D6" w:rsidRPr="00213D43" w:rsidRDefault="004E63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Este relatório contém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informações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técnicas 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sobre o Programa de Computador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a ser avaliado pelo NIT com vistas a embasar a decisão de registro junto aos órgãos competentes. O relatório técnico completo e detalhado 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deverá 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 xml:space="preserve">OBRIGATORIAMENTE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CONTER </w:t>
      </w:r>
      <w:proofErr w:type="gramStart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ITENS E SUBITENS 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>abaixo relacionados</w:t>
      </w:r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>;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 ele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requisito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necessário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para o encaminhamento do processo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 e registro junto às plataformas de 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propriedade intelectual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77B4AC" w14:textId="51A1E008" w:rsidR="007E4002" w:rsidRPr="00213D43" w:rsidRDefault="003B1712" w:rsidP="004E63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6.1 - </w:t>
      </w:r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Nome</w:t>
      </w:r>
      <w:proofErr w:type="gramEnd"/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Programa</w:t>
      </w:r>
    </w:p>
    <w:p w14:paraId="791C66D5" w14:textId="3EAA36E3" w:rsidR="007E4002" w:rsidRPr="00213D43" w:rsidRDefault="007E4002" w:rsidP="004E63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 – Linguagens e tecnologias utilizadas </w:t>
      </w:r>
    </w:p>
    <w:p w14:paraId="23088226" w14:textId="63C9547B" w:rsidR="007E4002" w:rsidRPr="00213D43" w:rsidRDefault="007E40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Apresentar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nesta seção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todas as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linguagens,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tecnologias utilizadas e versões dos softwares de apoio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>utilizados na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a construção do 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rograma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a ser registrado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14:paraId="65FD2B3E" w14:textId="06C96DC7" w:rsidR="002F4AA9" w:rsidRPr="00213D43" w:rsidRDefault="002F4AA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6.2.1 – Linguagens utilizadas</w:t>
      </w:r>
    </w:p>
    <w:p w14:paraId="78852FD9" w14:textId="1B1D66FE" w:rsidR="002F4AA9" w:rsidRPr="00213D43" w:rsidRDefault="002F4AA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6.2.2 – Tecnologias utilizadas</w:t>
      </w:r>
    </w:p>
    <w:p w14:paraId="681E22D6" w14:textId="56297FB7" w:rsidR="003F60D6" w:rsidRPr="00213D43" w:rsidRDefault="007E4002" w:rsidP="004E63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 – </w:t>
      </w:r>
      <w:r w:rsidR="003B171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Escopo </w:t>
      </w:r>
      <w:proofErr w:type="gramStart"/>
      <w:r w:rsidR="003B171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</w:t>
      </w:r>
      <w:r w:rsidR="009F5C5C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Programa</w:t>
      </w:r>
      <w:proofErr w:type="gramEnd"/>
      <w:r w:rsidR="003B171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72B511E" w14:textId="5E1DA727" w:rsidR="003F60D6" w:rsidRPr="00213D43" w:rsidRDefault="003B1712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Apresentar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o c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ontexto de criação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do programa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>inserir d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escrição do “problema”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ao qual o programa se aplica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>c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omparativo com as 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oluç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já existentes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(s);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>ressaltar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as v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antagens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e limitações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da solução proposta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AE5D1F6" w14:textId="460D84A4" w:rsidR="002F4AA9" w:rsidRPr="00213D43" w:rsidRDefault="002F4AA9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6.2.1 -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Descrever o contexto de criação do programa</w:t>
      </w:r>
    </w:p>
    <w:p w14:paraId="00E8268D" w14:textId="3CDF5078" w:rsidR="002F4AA9" w:rsidRPr="00213D43" w:rsidRDefault="002F4AA9" w:rsidP="002F4AA9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6.2.2 -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BD797D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Apresentar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problema a ser resolvido pelo programa</w:t>
      </w:r>
    </w:p>
    <w:p w14:paraId="2B054C62" w14:textId="0C1F6862" w:rsidR="00BD797D" w:rsidRPr="00213D43" w:rsidRDefault="00BD797D" w:rsidP="002F4AA9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6.2.3 – Descrever as vantagens oferecidas pelo seu programa</w:t>
      </w:r>
    </w:p>
    <w:p w14:paraId="5E47B683" w14:textId="5230D249" w:rsidR="00BD797D" w:rsidRPr="00213D43" w:rsidRDefault="00BD797D" w:rsidP="00BD797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6.2.4 – Descrever as limitações do seu programa</w:t>
      </w:r>
    </w:p>
    <w:p w14:paraId="0B2C0A60" w14:textId="1C9BAC4C" w:rsidR="00BD797D" w:rsidRPr="00213D43" w:rsidRDefault="00BD797D" w:rsidP="00BD797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6.2.5 -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Descrever programas assemelhados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(se houver, inserir detalhes e links de acesso)</w:t>
      </w:r>
    </w:p>
    <w:p w14:paraId="3932DF7E" w14:textId="4CD9B6BC" w:rsidR="00472975" w:rsidRPr="00213D43" w:rsidRDefault="007E4002" w:rsidP="004E63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6.3 – Avaliação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5EF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ercadológica </w:t>
      </w:r>
    </w:p>
    <w:p w14:paraId="29AAAFF2" w14:textId="582E3F25" w:rsidR="007E4002" w:rsidRPr="00213D43" w:rsidRDefault="007E4002" w:rsidP="007E40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 xml:space="preserve">Descrever os nichos de mercado aos </w:t>
      </w:r>
      <w:proofErr w:type="gramStart"/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>quais o</w:t>
      </w:r>
      <w:proofErr w:type="gramEnd"/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 xml:space="preserve"> programa se destina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C1B662" w14:textId="37AA29F1" w:rsidR="00D724C1" w:rsidRPr="00213D43" w:rsidRDefault="00D724C1" w:rsidP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6.3.1 – Descrever o público alvo ao qual se destina o programa</w:t>
      </w:r>
    </w:p>
    <w:p w14:paraId="640C10D3" w14:textId="1617D8A5" w:rsidR="00D724C1" w:rsidRPr="00213D43" w:rsidRDefault="00D724C1" w:rsidP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6.3.2 – Descrever os nichos e mercados ao qual se destinam o programa</w:t>
      </w:r>
    </w:p>
    <w:p w14:paraId="01395014" w14:textId="77777777" w:rsidR="00D724C1" w:rsidRPr="00213D43" w:rsidRDefault="00D724C1" w:rsidP="007E40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791FF4" w14:textId="77777777" w:rsidR="004E6321" w:rsidRPr="00213D43" w:rsidRDefault="003B1712" w:rsidP="004E63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</w:t>
      </w:r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54CB5A" w14:textId="1CE1E45B" w:rsidR="003F60D6" w:rsidRPr="00213D43" w:rsidRDefault="003B1712" w:rsidP="004E6321">
      <w:pPr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Descrever os objetivos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gerais e específicos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do programa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>; descrever o público alvo do programa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14:paraId="6A718396" w14:textId="7AB899E2" w:rsidR="00BD797D" w:rsidRPr="00213D43" w:rsidRDefault="00BD797D" w:rsidP="00BD797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6.4.1 – Apresentar o objetivo geral do programa</w:t>
      </w:r>
    </w:p>
    <w:p w14:paraId="452859BC" w14:textId="5707A200" w:rsidR="00BD797D" w:rsidRPr="00213D43" w:rsidRDefault="00BD797D" w:rsidP="00BD797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6.4.2 – Listar todos os objetivos específicos do programa</w:t>
      </w:r>
    </w:p>
    <w:p w14:paraId="435D24D3" w14:textId="2DE18F01" w:rsidR="003F60D6" w:rsidRPr="00213D43" w:rsidRDefault="003B1712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7E4002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9F5C5C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Técnicas de 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Desenvolvimento</w:t>
      </w:r>
    </w:p>
    <w:p w14:paraId="561A072A" w14:textId="3E8B031D" w:rsidR="007E4002" w:rsidRPr="00213D43" w:rsidRDefault="003B1712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esta seção exige-se a descrição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COMPLETA DO ESTADO DA TÉCNICA 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 xml:space="preserve">DETALHADA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utilizada na elaboração d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 programa de computador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, requer a utilização d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gramStart"/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>melhores prática</w:t>
      </w:r>
      <w:proofErr w:type="gramEnd"/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17050" w:rsidRPr="00213D43">
        <w:rPr>
          <w:rFonts w:ascii="Times New Roman" w:eastAsia="Times New Roman" w:hAnsi="Times New Roman" w:cs="Times New Roman"/>
          <w:sz w:val="24"/>
          <w:szCs w:val="24"/>
        </w:rPr>
        <w:t>documentação</w:t>
      </w:r>
      <w:r w:rsidR="00D724C1" w:rsidRPr="00213D43">
        <w:rPr>
          <w:rFonts w:ascii="Times New Roman" w:eastAsia="Times New Roman" w:hAnsi="Times New Roman" w:cs="Times New Roman"/>
          <w:sz w:val="24"/>
          <w:szCs w:val="24"/>
        </w:rPr>
        <w:t>; sugere-se o uso de UML e outras boas práticas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A0CF97B" w14:textId="1F9B0939" w:rsidR="00117050" w:rsidRPr="00213D43" w:rsidRDefault="00117050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6.5.1 -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</w:t>
      </w:r>
      <w:r w:rsidR="00BD797D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Desenvolvimento</w:t>
      </w:r>
    </w:p>
    <w:p w14:paraId="368A3034" w14:textId="19BD8608" w:rsidR="00117050" w:rsidRPr="00213D43" w:rsidRDefault="00117050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Descrever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em detalhes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metodologia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de desenvolvimento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adota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pelo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auto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res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 xml:space="preserve">pela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equipe de desenvolvimento</w:t>
      </w:r>
      <w:proofErr w:type="gramEnd"/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);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F54C0C" w14:textId="06253064" w:rsidR="00117050" w:rsidRPr="00213D43" w:rsidRDefault="00117050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6.5.2 - Análise de Requisitos e Casos de Uso</w:t>
      </w:r>
    </w:p>
    <w:p w14:paraId="2705F7A5" w14:textId="36182CD7" w:rsidR="00117050" w:rsidRPr="00213D43" w:rsidRDefault="00117050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(A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presentar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>os elementos de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>análise de requisitos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 funcionais e não funcionais </w:t>
      </w:r>
      <w:r w:rsidR="00BD797D" w:rsidRPr="00213D43">
        <w:rPr>
          <w:rFonts w:ascii="Times New Roman" w:eastAsia="Times New Roman" w:hAnsi="Times New Roman" w:cs="Times New Roman"/>
          <w:sz w:val="24"/>
          <w:szCs w:val="24"/>
        </w:rPr>
        <w:t>utilizados para a elaboração do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programa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descrever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="009F5C5C" w:rsidRPr="00213D43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atores e 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casos de uso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e fluxos utilizados no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programa;</w:t>
      </w:r>
    </w:p>
    <w:p w14:paraId="599E7215" w14:textId="585AD0C1" w:rsidR="00117050" w:rsidRPr="00213D43" w:rsidRDefault="00117050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6.5.3 -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Algoritmos Desenvolvidos</w:t>
      </w:r>
    </w:p>
    <w:p w14:paraId="2E8B625A" w14:textId="3ADAB848" w:rsidR="00117050" w:rsidRPr="00213D43" w:rsidRDefault="00117050" w:rsidP="00117050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Descrever os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algoritmos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utilizados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e desenvolvidos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programa, descrever em detalhes,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utilize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linguagem </w:t>
      </w:r>
      <w:proofErr w:type="spellStart"/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semi-estruturada</w:t>
      </w:r>
      <w:proofErr w:type="spellEnd"/>
      <w:proofErr w:type="gramEnd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, ressalte a inovação apresentada no algoritmo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57AA288E" w14:textId="451C75C6" w:rsidR="00472975" w:rsidRPr="00213D43" w:rsidRDefault="00472975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6.5.4 – Arquitetura do Programa </w:t>
      </w:r>
    </w:p>
    <w:p w14:paraId="35E2C380" w14:textId="443B991D" w:rsidR="00472975" w:rsidRPr="00213D43" w:rsidRDefault="00472975" w:rsidP="00472975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(Apresentar aos diagramas e figura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que descrevam a arquitetura do programa proposto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apresente e descreva os módulos do seu programa;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caso utilize 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infra estruturas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de terceiros indicá-las conceitualmente (exemplo, nuvem, redes, internet,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HPC,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protocolos,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sensores,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dispositivos móveis, </w:t>
      </w:r>
      <w:proofErr w:type="spellStart"/>
      <w:r w:rsidRPr="00213D43">
        <w:rPr>
          <w:rFonts w:ascii="Times New Roman" w:eastAsia="Times New Roman" w:hAnsi="Times New Roman" w:cs="Times New Roman"/>
          <w:sz w:val="24"/>
          <w:szCs w:val="24"/>
        </w:rPr>
        <w:t>datasets</w:t>
      </w:r>
      <w:proofErr w:type="spell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3D43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2A5A9A" w14:textId="089C8637" w:rsidR="00117050" w:rsidRPr="00213D43" w:rsidRDefault="009F5C5C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17050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6.5.</w:t>
      </w:r>
      <w:r w:rsidR="00472975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17050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Diagramas do Programa</w:t>
      </w:r>
      <w:r w:rsidR="00472975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C31DCA5" w14:textId="75C40952" w:rsidR="00117050" w:rsidRPr="00213D43" w:rsidRDefault="00117050" w:rsidP="00117050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(Apresentar 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 xml:space="preserve">e descrever os 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>diagrama</w:t>
      </w:r>
      <w:r w:rsidR="002F4AA9" w:rsidRPr="00213D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 xml:space="preserve"> de casos de uso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; diagramas de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classes, diagramas de 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>atividades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, e (se houver) insira o</w:t>
      </w:r>
      <w:proofErr w:type="gramStart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diagrama de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componentes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80CE0A" w14:textId="0B2D6CDF" w:rsidR="00F805EF" w:rsidRPr="00213D43" w:rsidRDefault="00F805EF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6.5.6 – Banco de Dados do Programa </w:t>
      </w:r>
    </w:p>
    <w:p w14:paraId="626D2BE0" w14:textId="71924487" w:rsidR="00F805EF" w:rsidRPr="00213D43" w:rsidRDefault="00F805EF" w:rsidP="00F805EF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(Apresentar os diagramas de banco de dados conceitual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, lógico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e físico, não é necessário listar as instâncias (dados do banco)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; caso de bancos </w:t>
      </w:r>
      <w:proofErr w:type="spellStart"/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semi-estrututarados</w:t>
      </w:r>
      <w:proofErr w:type="spellEnd"/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 ou não estruturados, descrever, em detalhes, os documentos e estruturas adotadas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EA5F91" w14:textId="4478F60A" w:rsidR="00117050" w:rsidRPr="00213D43" w:rsidRDefault="00117050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6.5.</w:t>
      </w:r>
      <w:r w:rsidR="00F805EF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805EF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Projeto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24C1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Telas</w:t>
      </w:r>
      <w:r w:rsidR="00D724C1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Relatórios</w:t>
      </w:r>
    </w:p>
    <w:p w14:paraId="675A921C" w14:textId="332FDD7C" w:rsidR="003F60D6" w:rsidRPr="00213D43" w:rsidRDefault="00117050" w:rsidP="00117050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presentar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e descrever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projeto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de navegação 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 xml:space="preserve">do programa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>projeto de telas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wireframe</w:t>
      </w:r>
      <w:proofErr w:type="spellEnd"/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24C1" w:rsidRPr="00213D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gramStart"/>
      <w:r w:rsidR="00D724C1" w:rsidRPr="00213D43">
        <w:rPr>
          <w:rFonts w:ascii="Times New Roman" w:eastAsia="Times New Roman" w:hAnsi="Times New Roman" w:cs="Times New Roman"/>
          <w:sz w:val="24"/>
          <w:szCs w:val="24"/>
        </w:rPr>
        <w:t>relatórios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apresente</w:t>
      </w:r>
      <w:proofErr w:type="gramEnd"/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F805EF"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exemplos </w:t>
      </w:r>
      <w:r w:rsidR="007E4002" w:rsidRPr="00213D43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>interfaces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 de entrada e saída de dados</w:t>
      </w:r>
      <w:r w:rsidR="00472975" w:rsidRPr="00213D43">
        <w:rPr>
          <w:rFonts w:ascii="Times New Roman" w:eastAsia="Times New Roman" w:hAnsi="Times New Roman" w:cs="Times New Roman"/>
          <w:sz w:val="24"/>
          <w:szCs w:val="24"/>
        </w:rPr>
        <w:t xml:space="preserve"> (telas/relatórios)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programa</w:t>
      </w:r>
      <w:r w:rsidR="003B1712" w:rsidRPr="00213D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724C1" w:rsidRPr="00213D43">
        <w:rPr>
          <w:rFonts w:ascii="Times New Roman" w:eastAsia="Times New Roman" w:hAnsi="Times New Roman" w:cs="Times New Roman"/>
          <w:sz w:val="24"/>
          <w:szCs w:val="24"/>
        </w:rPr>
        <w:t>recomenda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>correlaciona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as telas com as funções do programa</w:t>
      </w:r>
    </w:p>
    <w:p w14:paraId="7F74100E" w14:textId="0798558E" w:rsidR="00F805EF" w:rsidRPr="00213D43" w:rsidRDefault="00F805EF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6.5.8 – Planto de Testes </w:t>
      </w:r>
    </w:p>
    <w:p w14:paraId="2298E9AA" w14:textId="42E4CE57" w:rsidR="00F805EF" w:rsidRPr="00213D43" w:rsidRDefault="00F805EF" w:rsidP="00F805EF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(Apresentar o plano de testes e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avalições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 e testes realizados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>para a validação do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programa)</w:t>
      </w:r>
      <w:proofErr w:type="gramStart"/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A6187C" w14:textId="0230594E" w:rsidR="00117050" w:rsidRPr="00213D43" w:rsidRDefault="00117050" w:rsidP="004E63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End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6.6 -</w:t>
      </w:r>
      <w:proofErr w:type="gramStart"/>
      <w:r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472975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>Listagem integral, ou parcial, do programa-fonte</w:t>
      </w:r>
      <w:r w:rsidR="00844C84" w:rsidRPr="00213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seus módulos</w:t>
      </w:r>
    </w:p>
    <w:p w14:paraId="18A425C0" w14:textId="4812301A" w:rsidR="003F60D6" w:rsidRDefault="00472975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D43">
        <w:rPr>
          <w:rFonts w:ascii="Times New Roman" w:eastAsia="Times New Roman" w:hAnsi="Times New Roman" w:cs="Times New Roman"/>
          <w:sz w:val="24"/>
          <w:szCs w:val="24"/>
        </w:rPr>
        <w:t>(Apresentar a listagem integral, ou parcial, do programa-fonte e, ainda</w:t>
      </w:r>
      <w:r w:rsidR="0012043C" w:rsidRPr="00213D43">
        <w:rPr>
          <w:rFonts w:ascii="Times New Roman" w:eastAsia="Times New Roman" w:hAnsi="Times New Roman" w:cs="Times New Roman"/>
          <w:sz w:val="24"/>
          <w:szCs w:val="24"/>
        </w:rPr>
        <w:t xml:space="preserve"> ou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C84" w:rsidRPr="00213D43">
        <w:rPr>
          <w:rFonts w:ascii="Times New Roman" w:eastAsia="Times New Roman" w:hAnsi="Times New Roman" w:cs="Times New Roman"/>
          <w:sz w:val="24"/>
          <w:szCs w:val="24"/>
        </w:rPr>
        <w:t xml:space="preserve">acrescentar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 xml:space="preserve">fluxogramas ou outros dados capazes de identificar e caracterizar a originalidade </w:t>
      </w:r>
      <w:r w:rsidR="00EE48C8" w:rsidRPr="00213D43">
        <w:rPr>
          <w:rFonts w:ascii="Times New Roman" w:eastAsia="Times New Roman" w:hAnsi="Times New Roman" w:cs="Times New Roman"/>
          <w:sz w:val="24"/>
          <w:szCs w:val="24"/>
        </w:rPr>
        <w:t xml:space="preserve">e a inovação </w:t>
      </w:r>
      <w:r w:rsidRPr="00213D43">
        <w:rPr>
          <w:rFonts w:ascii="Times New Roman" w:eastAsia="Times New Roman" w:hAnsi="Times New Roman" w:cs="Times New Roman"/>
          <w:sz w:val="24"/>
          <w:szCs w:val="24"/>
        </w:rPr>
        <w:t>do programa).</w:t>
      </w:r>
    </w:p>
    <w:p w14:paraId="6C48E79A" w14:textId="77777777" w:rsidR="003F60D6" w:rsidRDefault="003F60D6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9E945" w14:textId="7CA69296" w:rsidR="003F60D6" w:rsidRDefault="003F60D6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71D1" w14:textId="7EE512FF" w:rsidR="00D724C1" w:rsidRDefault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6CA0E" w14:textId="46525A05" w:rsidR="00D724C1" w:rsidRDefault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05450F9" w14:textId="1DB35486" w:rsidR="00D724C1" w:rsidRDefault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E5A05" w14:textId="38903447" w:rsidR="00D724C1" w:rsidRDefault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2660E" w14:textId="77777777" w:rsidR="00D724C1" w:rsidRDefault="00D724C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6CC50" w14:textId="77777777" w:rsidR="003F60D6" w:rsidRDefault="003F60D6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06DF" w14:textId="77777777" w:rsidR="003F60D6" w:rsidRPr="004E6321" w:rsidRDefault="003B1712">
      <w:pPr>
        <w:pStyle w:val="Ttulo1"/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4E6321">
        <w:rPr>
          <w:rFonts w:ascii="Arial" w:eastAsia="Arial" w:hAnsi="Arial" w:cs="Arial"/>
          <w:b/>
          <w:bCs/>
          <w:color w:val="000000"/>
        </w:rPr>
        <w:lastRenderedPageBreak/>
        <w:t>DECLARAÇÃO DO INVENTOR</w:t>
      </w:r>
    </w:p>
    <w:p w14:paraId="73986117" w14:textId="77777777" w:rsidR="003F60D6" w:rsidRDefault="003F60D6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D1A585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b/>
          <w:color w:val="C0C0C0"/>
          <w:sz w:val="20"/>
          <w:szCs w:val="20"/>
          <w:highlight w:val="lightGray"/>
        </w:rPr>
      </w:pPr>
    </w:p>
    <w:p w14:paraId="00C7A408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</w:t>
      </w:r>
      <w:proofErr w:type="gramStart"/>
      <w:r>
        <w:rPr>
          <w:rFonts w:ascii="Arial" w:eastAsia="Arial" w:hAnsi="Arial" w:cs="Arial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nome), estado civil, nacionalidade, portador da carteira de identidade n.º _________, expedida pelo _________, e do CPF n.º __________, residente e domiciliado na ____________, n.º___, apto. ____, Bairro ____________, CEP______________, Seropédica/RJ, doravante denominado Inventor, é pesquisador da Universidade Federal Rural do Rio de Janeiro, declara, para os devidos fins de direito, que:</w:t>
      </w:r>
    </w:p>
    <w:p w14:paraId="05EC69AD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9ED01D" w14:textId="77777777" w:rsidR="003F60D6" w:rsidRDefault="003B1712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tem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conhecimento do requerimento de registro de software, cujo objeto é a tecnologia </w:t>
      </w:r>
      <w:r>
        <w:rPr>
          <w:rFonts w:ascii="Arial" w:eastAsia="Arial" w:hAnsi="Arial" w:cs="Arial"/>
          <w:b/>
          <w:sz w:val="20"/>
          <w:szCs w:val="20"/>
        </w:rPr>
        <w:t>“________________________________________________________”</w:t>
      </w:r>
      <w:r>
        <w:rPr>
          <w:rFonts w:ascii="Arial" w:eastAsia="Arial" w:hAnsi="Arial" w:cs="Arial"/>
          <w:b/>
          <w:color w:val="FF0000"/>
        </w:rPr>
        <w:t>(Retirar esse comentário antes de imprimir)</w:t>
      </w:r>
      <w:r>
        <w:rPr>
          <w:rFonts w:ascii="Arial" w:eastAsia="Arial" w:hAnsi="Arial" w:cs="Arial"/>
          <w:sz w:val="20"/>
          <w:szCs w:val="20"/>
        </w:rPr>
        <w:t xml:space="preserve"> feito em nome da UFRRJ e dá pleno consentimento ao Instituto Nacional da Propriedade Industrial para conceder o registro.</w:t>
      </w:r>
    </w:p>
    <w:p w14:paraId="3CA2CBB3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6D607A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Tendo em vista o acima exposto, o Inventor nada mais poderá reclamar em juízo ou fora dele qualquer direito referente à concessão do registro de software da UFRRJ.</w:t>
      </w:r>
    </w:p>
    <w:p w14:paraId="1B1B08FB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73444CB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Este termo é assinado em condição irrevogável e irretratável.</w:t>
      </w:r>
    </w:p>
    <w:p w14:paraId="2B40281E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4FD0DA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Cada inventor preenche e assina sua declaração do inventor. </w:t>
      </w:r>
      <w:r>
        <w:rPr>
          <w:rFonts w:ascii="Arial" w:eastAsia="Arial" w:hAnsi="Arial" w:cs="Arial"/>
          <w:b/>
          <w:color w:val="FF0000"/>
          <w:sz w:val="20"/>
          <w:szCs w:val="20"/>
        </w:rPr>
        <w:t>(retirar essa observação antes de imprimir.</w:t>
      </w:r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)</w:t>
      </w:r>
      <w:proofErr w:type="gramEnd"/>
    </w:p>
    <w:p w14:paraId="2C0C1FC0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2AD972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E4DC4E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Seropédica/RJ, _____</w:t>
      </w:r>
      <w:r>
        <w:rPr>
          <w:rFonts w:ascii="Arial" w:eastAsia="Arial" w:hAnsi="Arial" w:cs="Arial"/>
          <w:color w:val="C0C0C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</w:t>
      </w:r>
      <w:proofErr w:type="gramStart"/>
      <w:r>
        <w:rPr>
          <w:rFonts w:ascii="Arial" w:eastAsia="Arial" w:hAnsi="Arial" w:cs="Arial"/>
          <w:sz w:val="20"/>
          <w:szCs w:val="20"/>
        </w:rPr>
        <w:t>___</w:t>
      </w:r>
      <w:proofErr w:type="gramEnd"/>
    </w:p>
    <w:p w14:paraId="3CE479C6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2067D0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3B69F6" w14:textId="77777777" w:rsidR="003F60D6" w:rsidRDefault="003B1712">
      <w:pPr>
        <w:tabs>
          <w:tab w:val="left" w:pos="1701"/>
          <w:tab w:val="left" w:pos="3119"/>
        </w:tabs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14:paraId="245CBC37" w14:textId="77777777" w:rsidR="003F60D6" w:rsidRDefault="003B1712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Nome do Inventor</w:t>
      </w:r>
    </w:p>
    <w:p w14:paraId="14AD4627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5668F42C" w14:textId="77777777" w:rsidR="003F60D6" w:rsidRDefault="003F60D6">
      <w:pPr>
        <w:tabs>
          <w:tab w:val="left" w:pos="1701"/>
          <w:tab w:val="left" w:pos="3119"/>
        </w:tabs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3F60D6" w14:paraId="2CC6C36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2A0F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Testemunha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7962E68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 _______________________________</w:t>
            </w:r>
          </w:p>
          <w:p w14:paraId="177F2506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03BC1779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2A96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Testemunha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CB7AE15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2- _______________________________</w:t>
            </w:r>
          </w:p>
          <w:p w14:paraId="2D9E438E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2B927607" w14:textId="77777777" w:rsidR="003F60D6" w:rsidRDefault="003B1712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</w:tr>
    </w:tbl>
    <w:p w14:paraId="604356F4" w14:textId="77777777" w:rsidR="003F60D6" w:rsidRDefault="003F60D6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</w:rPr>
      </w:pPr>
    </w:p>
    <w:p w14:paraId="126BB73E" w14:textId="77777777" w:rsidR="003F60D6" w:rsidRDefault="003B1712">
      <w:pPr>
        <w:shd w:val="clear" w:color="auto" w:fill="FFFF00"/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 DECLARAÇÃO DEVE SER PREENCHIDA E ASSINADA POR CADA UM DOS INVENTORES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(RETIRAR ESSE COMENTÁRIO ANTES DE ENCAMINHAR AO NIT)</w:t>
      </w:r>
    </w:p>
    <w:sectPr w:rsidR="003F60D6">
      <w:headerReference w:type="default" r:id="rId16"/>
      <w:pgSz w:w="11907" w:h="16840"/>
      <w:pgMar w:top="1417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E1C98" w14:textId="77777777" w:rsidR="00714156" w:rsidRDefault="00714156">
      <w:pPr>
        <w:spacing w:after="0" w:line="240" w:lineRule="auto"/>
      </w:pPr>
      <w:r>
        <w:separator/>
      </w:r>
    </w:p>
  </w:endnote>
  <w:endnote w:type="continuationSeparator" w:id="0">
    <w:p w14:paraId="229EDF04" w14:textId="77777777" w:rsidR="00714156" w:rsidRDefault="0071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5412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3D43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>/8</w:t>
    </w:r>
  </w:p>
  <w:p w14:paraId="7E75F57A" w14:textId="77777777" w:rsidR="00EE48C8" w:rsidRDefault="00EE48C8">
    <w:pPr>
      <w:pBdr>
        <w:top w:val="single" w:sz="4" w:space="0" w:color="000000"/>
      </w:pBd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color w:val="767171"/>
        <w:sz w:val="19"/>
        <w:szCs w:val="19"/>
      </w:rPr>
    </w:pPr>
    <w:r>
      <w:rPr>
        <w:rFonts w:ascii="Times New Roman" w:eastAsia="Times New Roman" w:hAnsi="Times New Roman" w:cs="Times New Roman"/>
        <w:color w:val="767171"/>
        <w:sz w:val="19"/>
        <w:szCs w:val="19"/>
      </w:rPr>
      <w:t xml:space="preserve">Rod. BR 465, km 07 </w:t>
    </w:r>
    <w:proofErr w:type="gramStart"/>
    <w:r>
      <w:rPr>
        <w:rFonts w:ascii="Times New Roman" w:eastAsia="Times New Roman" w:hAnsi="Times New Roman" w:cs="Times New Roman"/>
        <w:color w:val="767171"/>
        <w:sz w:val="19"/>
        <w:szCs w:val="19"/>
      </w:rPr>
      <w:t>–Sala</w:t>
    </w:r>
    <w:proofErr w:type="gramEnd"/>
    <w:r>
      <w:rPr>
        <w:rFonts w:ascii="Times New Roman" w:eastAsia="Times New Roman" w:hAnsi="Times New Roman" w:cs="Times New Roman"/>
        <w:color w:val="767171"/>
        <w:sz w:val="19"/>
        <w:szCs w:val="19"/>
      </w:rPr>
      <w:t xml:space="preserve"> 109 do Prédio Principal - CEP 23897-000 – Seropédica/RJ – Tel.: (21)2681-4710</w:t>
    </w:r>
  </w:p>
  <w:p w14:paraId="0E573957" w14:textId="77777777" w:rsidR="00EE48C8" w:rsidRDefault="00EE48C8">
    <w:pPr>
      <w:pBdr>
        <w:top w:val="single" w:sz="4" w:space="0" w:color="000000"/>
      </w:pBd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color w:val="767171"/>
        <w:sz w:val="19"/>
        <w:szCs w:val="19"/>
      </w:rPr>
    </w:pPr>
    <w:r>
      <w:rPr>
        <w:rFonts w:ascii="Times New Roman" w:eastAsia="Times New Roman" w:hAnsi="Times New Roman" w:cs="Times New Roman"/>
        <w:color w:val="767171"/>
        <w:sz w:val="19"/>
        <w:szCs w:val="19"/>
      </w:rPr>
      <w:t xml:space="preserve">E-mail: </w:t>
    </w:r>
    <w:hyperlink r:id="rId1">
      <w:r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</w:rPr>
        <w:t>nitrural@ufrrj.br</w:t>
      </w:r>
    </w:hyperlink>
    <w:proofErr w:type="gramStart"/>
    <w:r>
      <w:rPr>
        <w:rFonts w:ascii="Times New Roman" w:eastAsia="Times New Roman" w:hAnsi="Times New Roman" w:cs="Times New Roman"/>
        <w:color w:val="767171"/>
        <w:sz w:val="19"/>
        <w:szCs w:val="19"/>
      </w:rPr>
      <w:t xml:space="preserve">  </w:t>
    </w:r>
    <w:proofErr w:type="gramEnd"/>
    <w:r>
      <w:rPr>
        <w:rFonts w:ascii="Times New Roman" w:eastAsia="Times New Roman" w:hAnsi="Times New Roman" w:cs="Times New Roman"/>
        <w:color w:val="767171"/>
        <w:sz w:val="19"/>
        <w:szCs w:val="19"/>
      </w:rPr>
      <w:t xml:space="preserve">Revisado em </w:t>
    </w:r>
    <w:proofErr w:type="spellStart"/>
    <w:r>
      <w:rPr>
        <w:rFonts w:ascii="Times New Roman" w:eastAsia="Times New Roman" w:hAnsi="Times New Roman" w:cs="Times New Roman"/>
        <w:color w:val="767171"/>
        <w:sz w:val="19"/>
        <w:szCs w:val="19"/>
      </w:rPr>
      <w:t>jan</w:t>
    </w:r>
    <w:proofErr w:type="spellEnd"/>
    <w:r>
      <w:rPr>
        <w:rFonts w:ascii="Times New Roman" w:eastAsia="Times New Roman" w:hAnsi="Times New Roman" w:cs="Times New Roman"/>
        <w:color w:val="767171"/>
        <w:sz w:val="19"/>
        <w:szCs w:val="19"/>
      </w:rPr>
      <w:t>/2020</w:t>
    </w:r>
  </w:p>
  <w:p w14:paraId="433F875C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B182" w14:textId="2D1482C9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3D43">
      <w:rPr>
        <w:noProof/>
        <w:color w:val="000000"/>
      </w:rPr>
      <w:t>24</w:t>
    </w:r>
    <w:r>
      <w:rPr>
        <w:color w:val="000000"/>
      </w:rPr>
      <w:fldChar w:fldCharType="end"/>
    </w:r>
    <w:r>
      <w:rPr>
        <w:color w:val="000000"/>
      </w:rPr>
      <w:t>/20</w:t>
    </w:r>
  </w:p>
  <w:p w14:paraId="55DEA1C4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36A4F" w14:textId="77777777" w:rsidR="00714156" w:rsidRDefault="00714156">
      <w:pPr>
        <w:spacing w:after="0" w:line="240" w:lineRule="auto"/>
      </w:pPr>
      <w:r>
        <w:separator/>
      </w:r>
    </w:p>
  </w:footnote>
  <w:footnote w:type="continuationSeparator" w:id="0">
    <w:p w14:paraId="6B2C32A7" w14:textId="77777777" w:rsidR="00714156" w:rsidRDefault="0071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0906B" w14:textId="77777777" w:rsidR="00EE48C8" w:rsidRDefault="00EE48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1"/>
      <w:tblW w:w="9610" w:type="dxa"/>
      <w:tblInd w:w="0" w:type="dxa"/>
      <w:tblLayout w:type="fixed"/>
      <w:tblLook w:val="0000" w:firstRow="0" w:lastRow="0" w:firstColumn="0" w:lastColumn="0" w:noHBand="0" w:noVBand="0"/>
    </w:tblPr>
    <w:tblGrid>
      <w:gridCol w:w="3756"/>
      <w:gridCol w:w="5854"/>
    </w:tblGrid>
    <w:tr w:rsidR="00EE48C8" w14:paraId="42FE80DD" w14:textId="77777777">
      <w:tc>
        <w:tcPr>
          <w:tcW w:w="3756" w:type="dxa"/>
        </w:tcPr>
        <w:p w14:paraId="3BA12539" w14:textId="77777777" w:rsidR="00EE48C8" w:rsidRDefault="00EE4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mo" w:eastAsia="Arimo" w:hAnsi="Arimo" w:cs="Arimo"/>
              <w:b/>
              <w:color w:val="000000"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0" distR="0" wp14:anchorId="32716F1E" wp14:editId="44C0AB4A">
                <wp:extent cx="2295525" cy="847725"/>
                <wp:effectExtent l="0" t="0" r="0" b="0"/>
                <wp:docPr id="1" name="image3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4" w:type="dxa"/>
        </w:tcPr>
        <w:p w14:paraId="301DD912" w14:textId="77777777" w:rsidR="00EE48C8" w:rsidRDefault="00EE48C8">
          <w:pPr>
            <w:tabs>
              <w:tab w:val="left" w:pos="4760"/>
              <w:tab w:val="right" w:pos="7060"/>
            </w:tabs>
            <w:jc w:val="center"/>
            <w:rPr>
              <w:rFonts w:ascii="Arimo" w:eastAsia="Arimo" w:hAnsi="Arimo" w:cs="Arimo"/>
              <w:b/>
              <w:sz w:val="28"/>
              <w:szCs w:val="28"/>
            </w:rPr>
          </w:pPr>
          <w:r>
            <w:rPr>
              <w:rFonts w:ascii="Arimo" w:eastAsia="Arimo" w:hAnsi="Arimo" w:cs="Arimo"/>
              <w:b/>
              <w:sz w:val="28"/>
              <w:szCs w:val="28"/>
            </w:rPr>
            <w:t>Solicitação de Serviços ao</w:t>
          </w:r>
        </w:p>
        <w:p w14:paraId="041D4775" w14:textId="77777777" w:rsidR="00EE48C8" w:rsidRDefault="00EE48C8">
          <w:pPr>
            <w:tabs>
              <w:tab w:val="left" w:pos="4760"/>
              <w:tab w:val="right" w:pos="7060"/>
            </w:tabs>
            <w:jc w:val="center"/>
            <w:rPr>
              <w:rFonts w:ascii="Arimo" w:eastAsia="Arimo" w:hAnsi="Arimo" w:cs="Arimo"/>
              <w:b/>
              <w:sz w:val="28"/>
              <w:szCs w:val="28"/>
            </w:rPr>
          </w:pPr>
          <w:r>
            <w:rPr>
              <w:rFonts w:ascii="Arimo" w:eastAsia="Arimo" w:hAnsi="Arimo" w:cs="Arimo"/>
              <w:b/>
              <w:sz w:val="28"/>
              <w:szCs w:val="28"/>
            </w:rPr>
            <w:t>NIT-UFRRJ</w:t>
          </w:r>
        </w:p>
        <w:p w14:paraId="724B04A7" w14:textId="77777777" w:rsidR="00EE48C8" w:rsidRDefault="00EE48C8">
          <w:pPr>
            <w:tabs>
              <w:tab w:val="left" w:pos="4760"/>
              <w:tab w:val="right" w:pos="7060"/>
            </w:tabs>
            <w:jc w:val="center"/>
            <w:rPr>
              <w:rFonts w:ascii="Arimo" w:eastAsia="Arimo" w:hAnsi="Arimo" w:cs="Arimo"/>
              <w:sz w:val="28"/>
              <w:szCs w:val="28"/>
            </w:rPr>
          </w:pPr>
          <w:r>
            <w:rPr>
              <w:rFonts w:ascii="Arimo" w:eastAsia="Arimo" w:hAnsi="Arimo" w:cs="Arimo"/>
              <w:sz w:val="28"/>
              <w:szCs w:val="28"/>
            </w:rPr>
            <w:t>Controle número:      /</w:t>
          </w:r>
        </w:p>
      </w:tc>
    </w:tr>
  </w:tbl>
  <w:p w14:paraId="38A2846A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7194F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B1A9" w14:textId="77777777" w:rsidR="00EE48C8" w:rsidRDefault="00EE4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sTA1NTI0MLQ0sTRV0lEKTi0uzszPAykwqgUAXwJruiwAAAA="/>
  </w:docVars>
  <w:rsids>
    <w:rsidRoot w:val="003F60D6"/>
    <w:rsid w:val="00016A3F"/>
    <w:rsid w:val="00117050"/>
    <w:rsid w:val="0012043C"/>
    <w:rsid w:val="00186C39"/>
    <w:rsid w:val="00213D43"/>
    <w:rsid w:val="0028424A"/>
    <w:rsid w:val="002F4AA9"/>
    <w:rsid w:val="003B1712"/>
    <w:rsid w:val="003B1E4E"/>
    <w:rsid w:val="003F60D6"/>
    <w:rsid w:val="00472975"/>
    <w:rsid w:val="004E6321"/>
    <w:rsid w:val="0065414E"/>
    <w:rsid w:val="006715BD"/>
    <w:rsid w:val="00714156"/>
    <w:rsid w:val="007E4002"/>
    <w:rsid w:val="00844C84"/>
    <w:rsid w:val="009F5C5C"/>
    <w:rsid w:val="00B34869"/>
    <w:rsid w:val="00BD797D"/>
    <w:rsid w:val="00D724C1"/>
    <w:rsid w:val="00D945D4"/>
    <w:rsid w:val="00EE48C8"/>
    <w:rsid w:val="00F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2"/>
    <o:shapelayout v:ext="edit">
      <o:idmap v:ext="edit" data="1"/>
    </o:shapelayout>
  </w:shapeDefaults>
  <w:decimalSymbol w:val=","/>
  <w:listSeparator w:val=";"/>
  <w14:docId w14:val="4D427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pi.gov.br/legislacao-1/resolucao_61-2013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npi.gov.br/sobre/legislacao-1/IN742017.pdf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inpi.gov.br/menu-servicos/arquivos-programa-de-computador/resolucao_20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trural@ufr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7113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C. Santos</dc:creator>
  <cp:lastModifiedBy>Cris Santos</cp:lastModifiedBy>
  <cp:revision>2</cp:revision>
  <dcterms:created xsi:type="dcterms:W3CDTF">2020-07-16T17:50:00Z</dcterms:created>
  <dcterms:modified xsi:type="dcterms:W3CDTF">2020-07-16T17:50:00Z</dcterms:modified>
</cp:coreProperties>
</file>